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32" w:rsidRPr="00546932" w:rsidRDefault="00546932" w:rsidP="00546932">
      <w:pPr>
        <w:spacing w:after="75" w:line="375" w:lineRule="atLeast"/>
        <w:rPr>
          <w:rFonts w:ascii="Times New Roman" w:eastAsia="Times New Roman" w:hAnsi="Times New Roman" w:cs="Times New Roman"/>
          <w:color w:val="000000"/>
          <w:sz w:val="33"/>
          <w:szCs w:val="33"/>
          <w:lang w:val="fr-FR"/>
        </w:rPr>
      </w:pPr>
      <w:r w:rsidRPr="00546932">
        <w:rPr>
          <w:rFonts w:ascii="Times New Roman" w:eastAsia="Times New Roman" w:hAnsi="Times New Roman" w:cs="Times New Roman"/>
          <w:b/>
          <w:bCs/>
          <w:color w:val="000000"/>
          <w:sz w:val="33"/>
          <w:szCs w:val="33"/>
          <w:lang w:val="fr-FR"/>
        </w:rPr>
        <w:t>Traitement des plaies chroniques: compression, pansements, larves, avenir</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4479"/>
        <w:gridCol w:w="4927"/>
      </w:tblGrid>
      <w:tr w:rsidR="00546932" w:rsidRPr="00546932" w:rsidTr="00546932">
        <w:trPr>
          <w:tblCellSpacing w:w="0" w:type="dxa"/>
        </w:trPr>
        <w:tc>
          <w:tcPr>
            <w:tcW w:w="0" w:type="auto"/>
            <w:vAlign w:val="center"/>
            <w:hideMark/>
          </w:tcPr>
          <w:p w:rsidR="00546932" w:rsidRPr="00546932" w:rsidRDefault="00546932" w:rsidP="00546932">
            <w:pPr>
              <w:spacing w:after="0" w:line="240" w:lineRule="auto"/>
              <w:rPr>
                <w:rFonts w:ascii="Arial" w:eastAsia="Times New Roman" w:hAnsi="Arial" w:cs="Arial"/>
                <w:color w:val="999999"/>
                <w:sz w:val="17"/>
                <w:szCs w:val="17"/>
              </w:rPr>
            </w:pPr>
            <w:proofErr w:type="spellStart"/>
            <w:r w:rsidRPr="00546932">
              <w:rPr>
                <w:rFonts w:ascii="Arial" w:eastAsia="Times New Roman" w:hAnsi="Arial" w:cs="Arial"/>
                <w:color w:val="999999"/>
                <w:sz w:val="17"/>
                <w:szCs w:val="17"/>
              </w:rPr>
              <w:t>Publié</w:t>
            </w:r>
            <w:proofErr w:type="spellEnd"/>
            <w:r w:rsidRPr="00546932">
              <w:rPr>
                <w:rFonts w:ascii="Arial" w:eastAsia="Times New Roman" w:hAnsi="Arial" w:cs="Arial"/>
                <w:color w:val="999999"/>
                <w:sz w:val="17"/>
                <w:szCs w:val="17"/>
              </w:rPr>
              <w:t xml:space="preserve"> le 07/11/2012   | </w:t>
            </w:r>
            <w:hyperlink r:id="rId5" w:anchor="reactions" w:history="1">
              <w:r w:rsidRPr="00546932">
                <w:rPr>
                  <w:rFonts w:ascii="Arial" w:eastAsia="Times New Roman" w:hAnsi="Arial" w:cs="Arial"/>
                  <w:color w:val="627FA6"/>
                  <w:sz w:val="17"/>
                  <w:szCs w:val="17"/>
                  <w:u w:val="single"/>
                </w:rPr>
                <w:t xml:space="preserve"> 2 </w:t>
              </w:r>
              <w:proofErr w:type="spellStart"/>
              <w:r w:rsidRPr="00546932">
                <w:rPr>
                  <w:rFonts w:ascii="Arial" w:eastAsia="Times New Roman" w:hAnsi="Arial" w:cs="Arial"/>
                  <w:color w:val="627FA6"/>
                  <w:sz w:val="17"/>
                  <w:szCs w:val="17"/>
                  <w:u w:val="single"/>
                </w:rPr>
                <w:t>réactions</w:t>
              </w:r>
              <w:proofErr w:type="spellEnd"/>
              <w:r w:rsidRPr="00546932">
                <w:rPr>
                  <w:rFonts w:ascii="Arial" w:eastAsia="Times New Roman" w:hAnsi="Arial" w:cs="Arial"/>
                  <w:color w:val="627FA6"/>
                  <w:sz w:val="17"/>
                  <w:szCs w:val="17"/>
                  <w:u w:val="single"/>
                </w:rPr>
                <w:t> </w:t>
              </w:r>
              <w:r w:rsidRPr="00546932">
                <w:rPr>
                  <w:rFonts w:ascii="Arial" w:eastAsia="Times New Roman" w:hAnsi="Arial" w:cs="Arial"/>
                  <w:noProof/>
                  <w:color w:val="627FA6"/>
                  <w:sz w:val="17"/>
                  <w:szCs w:val="17"/>
                </w:rPr>
                <w:drawing>
                  <wp:inline distT="0" distB="0" distL="0" distR="0" wp14:anchorId="1CC0ADED" wp14:editId="26DD22DC">
                    <wp:extent cx="121285" cy="88900"/>
                    <wp:effectExtent l="0" t="0" r="0" b="6350"/>
                    <wp:docPr id="1" name="Image 1" descr="http://www.jim.fr/images/puce_reacti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jim.fr/images/puce_reactio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88900"/>
                            </a:xfrm>
                            <a:prstGeom prst="rect">
                              <a:avLst/>
                            </a:prstGeom>
                            <a:noFill/>
                            <a:ln>
                              <a:noFill/>
                            </a:ln>
                          </pic:spPr>
                        </pic:pic>
                      </a:graphicData>
                    </a:graphic>
                  </wp:inline>
                </w:drawing>
              </w:r>
            </w:hyperlink>
          </w:p>
        </w:tc>
        <w:tc>
          <w:tcPr>
            <w:tcW w:w="0" w:type="auto"/>
            <w:vAlign w:val="center"/>
            <w:hideMark/>
          </w:tcPr>
          <w:p w:rsidR="00546932" w:rsidRPr="00546932" w:rsidRDefault="00546932" w:rsidP="00546932">
            <w:pPr>
              <w:spacing w:after="0" w:line="240" w:lineRule="auto"/>
              <w:jc w:val="right"/>
              <w:rPr>
                <w:rFonts w:ascii="Arial" w:eastAsia="Times New Roman" w:hAnsi="Arial" w:cs="Arial"/>
                <w:sz w:val="24"/>
                <w:szCs w:val="24"/>
              </w:rPr>
            </w:pPr>
            <w:r w:rsidRPr="00546932">
              <w:rPr>
                <w:rFonts w:ascii="Arial" w:eastAsia="Times New Roman" w:hAnsi="Arial" w:cs="Arial"/>
                <w:noProof/>
                <w:color w:val="1E1E96"/>
                <w:sz w:val="24"/>
                <w:szCs w:val="24"/>
              </w:rPr>
              <w:drawing>
                <wp:inline distT="0" distB="0" distL="0" distR="0" wp14:anchorId="666D049D" wp14:editId="7F56D7F1">
                  <wp:extent cx="177800" cy="177800"/>
                  <wp:effectExtent l="0" t="0" r="0" b="0"/>
                  <wp:docPr id="2" name="Image 2" descr="Partager sur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tager sur Twitt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41A741BF" wp14:editId="48920657">
                  <wp:extent cx="177800" cy="177800"/>
                  <wp:effectExtent l="0" t="0" r="0" b="0"/>
                  <wp:docPr id="3" name="Image 3" descr="Partager sur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ager sur 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250A1C29" wp14:editId="0FE72198">
                  <wp:extent cx="210185" cy="210185"/>
                  <wp:effectExtent l="0" t="0" r="0" b="0"/>
                  <wp:docPr id="4" name="Image 4" descr="Imprimer l'articl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primer l'articl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31008FBF" wp14:editId="7D976FD2">
                  <wp:extent cx="299720" cy="210185"/>
                  <wp:effectExtent l="0" t="0" r="5080" b="0"/>
                  <wp:docPr id="5" name="Image 5" descr="Envoyer à un confrè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voyer à un confrè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210185"/>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35A9B889" wp14:editId="4B19332A">
                  <wp:extent cx="267335" cy="210185"/>
                  <wp:effectExtent l="0" t="0" r="0" b="0"/>
                  <wp:docPr id="6" name="Image 6" descr="Réagir à l'artic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agir à l'artic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335" cy="210185"/>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20CCB278" wp14:editId="67E761C2">
                  <wp:extent cx="170180" cy="210185"/>
                  <wp:effectExtent l="0" t="0" r="1270" b="0"/>
                  <wp:docPr id="7" name="Image 7" descr="Enregistrer dans ma bibliothèqu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registrer dans ma bibliothèqu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 cy="210185"/>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329E4A36" wp14:editId="7D91C152">
                  <wp:extent cx="210185" cy="210185"/>
                  <wp:effectExtent l="0" t="0" r="0" b="0"/>
                  <wp:docPr id="8" name="Image 8" descr="Redui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uir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r w:rsidRPr="00546932">
              <w:rPr>
                <w:rFonts w:ascii="Arial" w:eastAsia="Times New Roman" w:hAnsi="Arial" w:cs="Arial"/>
                <w:sz w:val="24"/>
                <w:szCs w:val="24"/>
              </w:rPr>
              <w:t> </w:t>
            </w:r>
            <w:r w:rsidRPr="00546932">
              <w:rPr>
                <w:rFonts w:ascii="Arial" w:eastAsia="Times New Roman" w:hAnsi="Arial" w:cs="Arial"/>
                <w:noProof/>
                <w:color w:val="1E1E96"/>
                <w:sz w:val="24"/>
                <w:szCs w:val="24"/>
              </w:rPr>
              <w:drawing>
                <wp:inline distT="0" distB="0" distL="0" distR="0" wp14:anchorId="5BB26079" wp14:editId="652BDB32">
                  <wp:extent cx="210185" cy="210185"/>
                  <wp:effectExtent l="0" t="0" r="0" b="0"/>
                  <wp:docPr id="9" name="Image 9" descr="Agrandi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randi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p>
        </w:tc>
      </w:tr>
    </w:tbl>
    <w:p w:rsidR="00546932" w:rsidRPr="00546932" w:rsidRDefault="00546932" w:rsidP="00546932">
      <w:pPr>
        <w:spacing w:after="0" w:line="240" w:lineRule="auto"/>
        <w:rPr>
          <w:rFonts w:ascii="Times New Roman" w:eastAsia="Times New Roman" w:hAnsi="Times New Roman" w:cs="Times New Roman"/>
          <w:sz w:val="24"/>
          <w:szCs w:val="24"/>
        </w:rPr>
      </w:pPr>
    </w:p>
    <w:p w:rsidR="00546932" w:rsidRPr="00546932" w:rsidRDefault="00546932" w:rsidP="00546932">
      <w:pPr>
        <w:spacing w:after="75" w:line="240" w:lineRule="auto"/>
        <w:rPr>
          <w:rFonts w:ascii="Times New Roman" w:eastAsia="Times New Roman" w:hAnsi="Times New Roman" w:cs="Times New Roman"/>
          <w:color w:val="333333"/>
          <w:sz w:val="18"/>
          <w:szCs w:val="18"/>
        </w:rPr>
      </w:pPr>
      <w:r w:rsidRPr="00546932">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290B194B" wp14:editId="29D6299D">
            <wp:simplePos x="0" y="0"/>
            <wp:positionH relativeFrom="column">
              <wp:align>right</wp:align>
            </wp:positionH>
            <wp:positionV relativeFrom="line">
              <wp:posOffset>0</wp:posOffset>
            </wp:positionV>
            <wp:extent cx="304800" cy="304800"/>
            <wp:effectExtent l="0" t="0" r="0" b="0"/>
            <wp:wrapSquare wrapText="bothSides"/>
            <wp:docPr id="10" name="Image 2" descr="http://www.jim.fr/e-docs/00/02/10/86/carac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im.fr/e-docs/00/02/10/86/carac_photo_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46932">
        <w:rPr>
          <w:rFonts w:ascii="Times New Roman" w:eastAsia="Times New Roman" w:hAnsi="Times New Roman" w:cs="Times New Roman"/>
          <w:color w:val="333333"/>
          <w:sz w:val="18"/>
          <w:szCs w:val="18"/>
        </w:rPr>
        <w:t>A.Dompmartin</w:t>
      </w:r>
      <w:proofErr w:type="spellEnd"/>
      <w:r w:rsidRPr="00546932">
        <w:rPr>
          <w:rFonts w:ascii="Times New Roman" w:eastAsia="Times New Roman" w:hAnsi="Times New Roman" w:cs="Times New Roman"/>
          <w:color w:val="333333"/>
          <w:sz w:val="18"/>
          <w:szCs w:val="18"/>
        </w:rPr>
        <w:t>,</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Service de Dermatologie, CHU Caen, Université Caen Basse-Normandie</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i/>
          <w:iCs/>
          <w:color w:val="333333"/>
          <w:sz w:val="18"/>
          <w:szCs w:val="18"/>
          <w:lang w:val="fr-FR"/>
        </w:rPr>
        <w:t xml:space="preserve">Illustration/figure 1. : Ulcère veineux sur </w:t>
      </w:r>
      <w:proofErr w:type="spellStart"/>
      <w:r w:rsidRPr="00546932">
        <w:rPr>
          <w:rFonts w:ascii="Times New Roman" w:eastAsia="Times New Roman" w:hAnsi="Times New Roman" w:cs="Times New Roman"/>
          <w:i/>
          <w:iCs/>
          <w:color w:val="333333"/>
          <w:sz w:val="18"/>
          <w:szCs w:val="18"/>
          <w:lang w:val="fr-FR"/>
        </w:rPr>
        <w:t>lipodermatosclérose</w:t>
      </w:r>
      <w:proofErr w:type="spellEnd"/>
      <w:r w:rsidRPr="00546932">
        <w:rPr>
          <w:rFonts w:ascii="Times New Roman" w:eastAsia="Times New Roman" w:hAnsi="Times New Roman" w:cs="Times New Roman"/>
          <w:i/>
          <w:iCs/>
          <w:color w:val="333333"/>
          <w:sz w:val="18"/>
          <w:szCs w:val="18"/>
          <w:lang w:val="fr-FR"/>
        </w:rPr>
        <w:t>.</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b/>
          <w:bCs/>
          <w:i/>
          <w:iCs/>
          <w:color w:val="333333"/>
          <w:sz w:val="18"/>
          <w:szCs w:val="18"/>
          <w:lang w:val="fr-FR"/>
        </w:rPr>
        <w:t>Les plaies chroniques sont la conséquence d’un processus pathologique qu’il faut identifier pour mieux le traiter. C’est une maladie chronique interdisciplinaire dont le diagnostic étiologique est essentiel. Il existe deux grandes étiologies: vasculaires et non vasculaires. Les causes vasculaires sont différenciées en artérielles (micro- ou macro-angiopathie), veineuses (insuffisance veineuse superficielle ou profonde post-thrombotique) (Figure 1) et lymphatiques (</w:t>
      </w:r>
      <w:proofErr w:type="spellStart"/>
      <w:r w:rsidRPr="00546932">
        <w:rPr>
          <w:rFonts w:ascii="Times New Roman" w:eastAsia="Times New Roman" w:hAnsi="Times New Roman" w:cs="Times New Roman"/>
          <w:b/>
          <w:bCs/>
          <w:i/>
          <w:iCs/>
          <w:color w:val="333333"/>
          <w:sz w:val="18"/>
          <w:szCs w:val="18"/>
          <w:lang w:val="fr-FR"/>
        </w:rPr>
        <w:t>lymphoedème</w:t>
      </w:r>
      <w:proofErr w:type="spellEnd"/>
      <w:r w:rsidRPr="00546932">
        <w:rPr>
          <w:rFonts w:ascii="Times New Roman" w:eastAsia="Times New Roman" w:hAnsi="Times New Roman" w:cs="Times New Roman"/>
          <w:b/>
          <w:bCs/>
          <w:i/>
          <w:iCs/>
          <w:color w:val="333333"/>
          <w:sz w:val="18"/>
          <w:szCs w:val="18"/>
          <w:lang w:val="fr-FR"/>
        </w:rPr>
        <w:t xml:space="preserve"> primaire ou secondaire). Parmi les causes non vasculaires, les tumeurs ulcérées (Figure 2), les brûlures et les traumatismes sont les étiologies principales. L’examen complémentaire fondamental à la fois diagnostique et pronostique est donc l’écho-doppler artériel et veineux. Les éléments essentiels permettant une cicatrisation quelle que soit l’étiologie sont l’absence de macro-angiopathie (chirurgie vasculaire), de micro-angiopathie (vascularite, </w:t>
      </w:r>
      <w:proofErr w:type="spellStart"/>
      <w:r w:rsidRPr="00546932">
        <w:rPr>
          <w:rFonts w:ascii="Times New Roman" w:eastAsia="Times New Roman" w:hAnsi="Times New Roman" w:cs="Times New Roman"/>
          <w:b/>
          <w:bCs/>
          <w:i/>
          <w:iCs/>
          <w:color w:val="333333"/>
          <w:sz w:val="18"/>
          <w:szCs w:val="18"/>
          <w:lang w:val="fr-FR"/>
        </w:rPr>
        <w:t>cryoglobulinémie</w:t>
      </w:r>
      <w:proofErr w:type="spellEnd"/>
      <w:r w:rsidRPr="00546932">
        <w:rPr>
          <w:rFonts w:ascii="Times New Roman" w:eastAsia="Times New Roman" w:hAnsi="Times New Roman" w:cs="Times New Roman"/>
          <w:b/>
          <w:bCs/>
          <w:i/>
          <w:iCs/>
          <w:color w:val="333333"/>
          <w:sz w:val="18"/>
          <w:szCs w:val="18"/>
          <w:lang w:val="fr-FR"/>
        </w:rPr>
        <w:t>,…), l’absence d’</w:t>
      </w:r>
      <w:proofErr w:type="spellStart"/>
      <w:r w:rsidRPr="00546932">
        <w:rPr>
          <w:rFonts w:ascii="Times New Roman" w:eastAsia="Times New Roman" w:hAnsi="Times New Roman" w:cs="Times New Roman"/>
          <w:b/>
          <w:bCs/>
          <w:i/>
          <w:iCs/>
          <w:color w:val="333333"/>
          <w:sz w:val="18"/>
          <w:szCs w:val="18"/>
          <w:lang w:val="fr-FR"/>
        </w:rPr>
        <w:t>oedème</w:t>
      </w:r>
      <w:proofErr w:type="spellEnd"/>
      <w:r w:rsidRPr="00546932">
        <w:rPr>
          <w:rFonts w:ascii="Times New Roman" w:eastAsia="Times New Roman" w:hAnsi="Times New Roman" w:cs="Times New Roman"/>
          <w:b/>
          <w:bCs/>
          <w:i/>
          <w:iCs/>
          <w:color w:val="333333"/>
          <w:sz w:val="18"/>
          <w:szCs w:val="18"/>
          <w:lang w:val="fr-FR"/>
        </w:rPr>
        <w:t xml:space="preserve"> d’origine veineuse (traitement de l’insuffisance veineuse superficielle: scléroses) ou lymphatique (importance de la compression ++). Le traitement de l’étiologie de l’ulcération et des troubles vasculaires associés est donc le socle de la prise en charge des plaies chroniques (1-3). Les pansements sont un apport essentiel pour accélérer la cicatrisation, et leur grande variété ainsi que leur technicité améliorent la qualité de vie des malades. L’avenir dans la prise en charge des plaies est l’optimisation du lit de la plaie pour la déterger et accélérer le processus de bourgeonnement et d’</w:t>
      </w:r>
      <w:proofErr w:type="spellStart"/>
      <w:r w:rsidRPr="00546932">
        <w:rPr>
          <w:rFonts w:ascii="Times New Roman" w:eastAsia="Times New Roman" w:hAnsi="Times New Roman" w:cs="Times New Roman"/>
          <w:b/>
          <w:bCs/>
          <w:i/>
          <w:iCs/>
          <w:color w:val="333333"/>
          <w:sz w:val="18"/>
          <w:szCs w:val="18"/>
          <w:lang w:val="fr-FR"/>
        </w:rPr>
        <w:t>épidermisation</w:t>
      </w:r>
      <w:proofErr w:type="spellEnd"/>
      <w:r w:rsidRPr="00546932">
        <w:rPr>
          <w:rFonts w:ascii="Times New Roman" w:eastAsia="Times New Roman" w:hAnsi="Times New Roman" w:cs="Times New Roman"/>
          <w:b/>
          <w:bCs/>
          <w:i/>
          <w:iCs/>
          <w:color w:val="333333"/>
          <w:sz w:val="18"/>
          <w:szCs w:val="18"/>
          <w:lang w:val="fr-FR"/>
        </w:rPr>
        <w:t xml:space="preserve">: </w:t>
      </w:r>
      <w:proofErr w:type="spellStart"/>
      <w:r w:rsidRPr="00546932">
        <w:rPr>
          <w:rFonts w:ascii="Times New Roman" w:eastAsia="Times New Roman" w:hAnsi="Times New Roman" w:cs="Times New Roman"/>
          <w:b/>
          <w:bCs/>
          <w:i/>
          <w:iCs/>
          <w:color w:val="333333"/>
          <w:sz w:val="18"/>
          <w:szCs w:val="18"/>
          <w:lang w:val="fr-FR"/>
        </w:rPr>
        <w:t>larvothérapie</w:t>
      </w:r>
      <w:proofErr w:type="spellEnd"/>
      <w:r w:rsidRPr="00546932">
        <w:rPr>
          <w:rFonts w:ascii="Times New Roman" w:eastAsia="Times New Roman" w:hAnsi="Times New Roman" w:cs="Times New Roman"/>
          <w:b/>
          <w:bCs/>
          <w:i/>
          <w:iCs/>
          <w:color w:val="333333"/>
          <w:sz w:val="18"/>
          <w:szCs w:val="18"/>
          <w:lang w:val="fr-FR"/>
        </w:rPr>
        <w:t>, facteurs de croissance, cellules souches mésenchymateuses,…</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r w:rsidRPr="00546932">
        <w:rPr>
          <w:rFonts w:ascii="Times New Roman" w:eastAsia="Times New Roman" w:hAnsi="Times New Roman" w:cs="Times New Roman"/>
          <w:b/>
          <w:bCs/>
          <w:color w:val="1E1E96"/>
          <w:sz w:val="21"/>
          <w:szCs w:val="21"/>
          <w:lang w:val="fr-FR"/>
        </w:rPr>
        <w:t>Compression</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La compression est essentielle pour lutter contre l’</w:t>
      </w:r>
      <w:proofErr w:type="spellStart"/>
      <w:r w:rsidRPr="00546932">
        <w:rPr>
          <w:rFonts w:ascii="Times New Roman" w:eastAsia="Times New Roman" w:hAnsi="Times New Roman" w:cs="Times New Roman"/>
          <w:color w:val="333333"/>
          <w:sz w:val="18"/>
          <w:szCs w:val="18"/>
          <w:lang w:val="fr-FR"/>
        </w:rPr>
        <w:t>oedème</w:t>
      </w:r>
      <w:proofErr w:type="spellEnd"/>
      <w:r w:rsidRPr="00546932">
        <w:rPr>
          <w:rFonts w:ascii="Times New Roman" w:eastAsia="Times New Roman" w:hAnsi="Times New Roman" w:cs="Times New Roman"/>
          <w:color w:val="333333"/>
          <w:sz w:val="18"/>
          <w:szCs w:val="18"/>
          <w:lang w:val="fr-FR"/>
        </w:rPr>
        <w:t xml:space="preserve"> veineux (insuffisance veineuse profonde) ou lymphatique.</w:t>
      </w:r>
    </w:p>
    <w:tbl>
      <w:tblPr>
        <w:tblpPr w:leftFromText="45" w:rightFromText="45" w:vertAnchor="text"/>
        <w:tblW w:w="50" w:type="pct"/>
        <w:tblCellSpacing w:w="0" w:type="dxa"/>
        <w:tblCellMar>
          <w:top w:w="15" w:type="dxa"/>
          <w:left w:w="15" w:type="dxa"/>
          <w:bottom w:w="15" w:type="dxa"/>
          <w:right w:w="15" w:type="dxa"/>
        </w:tblCellMar>
        <w:tblLook w:val="04A0" w:firstRow="1" w:lastRow="0" w:firstColumn="1" w:lastColumn="0" w:noHBand="0" w:noVBand="1"/>
      </w:tblPr>
      <w:tblGrid>
        <w:gridCol w:w="5100"/>
      </w:tblGrid>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01FB8FBC" wp14:editId="2AC5C8A9">
                  <wp:extent cx="3026410" cy="2273935"/>
                  <wp:effectExtent l="0" t="0" r="2540" b="0"/>
                  <wp:docPr id="11" name="Image 11" descr="http://www.jim.fr/e-docs/00/02/10/86/media_derma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im.fr/e-docs/00/02/10/86/media_dermato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6410" cy="2273935"/>
                          </a:xfrm>
                          <a:prstGeom prst="rect">
                            <a:avLst/>
                          </a:prstGeom>
                          <a:noFill/>
                          <a:ln>
                            <a:noFill/>
                          </a:ln>
                        </pic:spPr>
                      </pic:pic>
                    </a:graphicData>
                  </a:graphic>
                </wp:inline>
              </w:drawing>
            </w:r>
          </w:p>
        </w:tc>
      </w:tr>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75" w:line="240" w:lineRule="auto"/>
              <w:jc w:val="center"/>
              <w:rPr>
                <w:rFonts w:ascii="Arial" w:eastAsia="Times New Roman" w:hAnsi="Arial" w:cs="Arial"/>
                <w:sz w:val="24"/>
                <w:szCs w:val="24"/>
                <w:lang w:val="fr-FR"/>
              </w:rPr>
            </w:pPr>
            <w:r w:rsidRPr="00546932">
              <w:rPr>
                <w:rFonts w:ascii="Arial" w:eastAsia="Times New Roman" w:hAnsi="Arial" w:cs="Arial"/>
                <w:b/>
                <w:bCs/>
                <w:sz w:val="24"/>
                <w:szCs w:val="24"/>
                <w:lang w:val="fr-FR"/>
              </w:rPr>
              <w:t xml:space="preserve">Figure 2: Carcinome </w:t>
            </w:r>
            <w:proofErr w:type="spellStart"/>
            <w:r w:rsidRPr="00546932">
              <w:rPr>
                <w:rFonts w:ascii="Arial" w:eastAsia="Times New Roman" w:hAnsi="Arial" w:cs="Arial"/>
                <w:b/>
                <w:bCs/>
                <w:sz w:val="24"/>
                <w:szCs w:val="24"/>
                <w:lang w:val="fr-FR"/>
              </w:rPr>
              <w:t>basocellulaire</w:t>
            </w:r>
            <w:proofErr w:type="spellEnd"/>
            <w:r w:rsidRPr="00546932">
              <w:rPr>
                <w:rFonts w:ascii="Arial" w:eastAsia="Times New Roman" w:hAnsi="Arial" w:cs="Arial"/>
                <w:b/>
                <w:bCs/>
                <w:sz w:val="24"/>
                <w:szCs w:val="24"/>
                <w:lang w:val="fr-FR"/>
              </w:rPr>
              <w:br/>
              <w:t>ulcéré avec bordure perlée.</w:t>
            </w:r>
            <w:r w:rsidRPr="00546932">
              <w:rPr>
                <w:rFonts w:ascii="Arial" w:eastAsia="Times New Roman" w:hAnsi="Arial" w:cs="Arial"/>
                <w:sz w:val="24"/>
                <w:szCs w:val="24"/>
                <w:lang w:val="fr-FR"/>
              </w:rPr>
              <w:t> </w:t>
            </w:r>
          </w:p>
        </w:tc>
      </w:tr>
    </w:tbl>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La compression doit être correctement mise par les malades et le personnel soignant: début à la base des orteils, couvrir les talons, faire des spires régulières (2/3 ou 50% selon la pression) et couvrir la jambe jusqu’à 2 doigts sous le genou. Il faut éviter les traumatismes liés à une compression trop forte ou mal adaptée. Les règles de la compression sont publiées sur le site de la Haute Autorité de Santé (HAS: </w:t>
      </w:r>
      <w:hyperlink r:id="rId26" w:history="1">
        <w:r w:rsidRPr="00546932">
          <w:rPr>
            <w:rFonts w:ascii="Arial" w:eastAsia="Times New Roman" w:hAnsi="Arial" w:cs="Arial"/>
            <w:color w:val="1E1E96"/>
            <w:sz w:val="18"/>
            <w:szCs w:val="18"/>
            <w:u w:val="single"/>
            <w:lang w:val="fr-FR"/>
          </w:rPr>
          <w:t>www.has-sante.fr</w:t>
        </w:r>
      </w:hyperlink>
      <w:r w:rsidRPr="00546932">
        <w:rPr>
          <w:rFonts w:ascii="Times New Roman" w:eastAsia="Times New Roman" w:hAnsi="Times New Roman" w:cs="Times New Roman"/>
          <w:color w:val="333333"/>
          <w:sz w:val="18"/>
          <w:szCs w:val="18"/>
          <w:lang w:val="fr-FR"/>
        </w:rPr>
        <w:t>).</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r w:rsidRPr="00546932">
        <w:rPr>
          <w:rFonts w:ascii="Times New Roman" w:eastAsia="Times New Roman" w:hAnsi="Times New Roman" w:cs="Times New Roman"/>
          <w:b/>
          <w:bCs/>
          <w:color w:val="1E1E96"/>
          <w:sz w:val="21"/>
          <w:szCs w:val="21"/>
          <w:lang w:val="fr-FR"/>
        </w:rPr>
        <w:t>Pansements</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Le choix du pansement se fait en fonction de l’aspect (suintant ou sec) et du stade évolutif (nécrotique, fibrineux bourgeonnant ou en cours d’</w:t>
      </w:r>
      <w:proofErr w:type="spellStart"/>
      <w:r w:rsidRPr="00546932">
        <w:rPr>
          <w:rFonts w:ascii="Times New Roman" w:eastAsia="Times New Roman" w:hAnsi="Times New Roman" w:cs="Times New Roman"/>
          <w:color w:val="333333"/>
          <w:sz w:val="18"/>
          <w:szCs w:val="18"/>
          <w:lang w:val="fr-FR"/>
        </w:rPr>
        <w:t>épidermisation</w:t>
      </w:r>
      <w:proofErr w:type="spellEnd"/>
      <w:r w:rsidRPr="00546932">
        <w:rPr>
          <w:rFonts w:ascii="Times New Roman" w:eastAsia="Times New Roman" w:hAnsi="Times New Roman" w:cs="Times New Roman"/>
          <w:color w:val="333333"/>
          <w:sz w:val="18"/>
          <w:szCs w:val="18"/>
          <w:lang w:val="fr-FR"/>
        </w:rPr>
        <w:t xml:space="preserve">). L’ulcère doit d’abord être lavé à l’eau et au savon et rincé à la fois pour le confort du malade et surtout pour réaliser l’ablation des biofilms bactériens. Ce sont des dispositifs médicaux ne nécessitant qu’un marquage CE pour être mis sur le marché. Compte tenu de leur coût, les autorités de santé demandent maintenant des études cliniques de bonne qualité pour rembourser les nouveaux pansements. Ils ont été divisés en classes: - </w:t>
      </w:r>
      <w:proofErr w:type="spellStart"/>
      <w:r w:rsidRPr="00546932">
        <w:rPr>
          <w:rFonts w:ascii="Times New Roman" w:eastAsia="Times New Roman" w:hAnsi="Times New Roman" w:cs="Times New Roman"/>
          <w:color w:val="333333"/>
          <w:sz w:val="18"/>
          <w:szCs w:val="18"/>
          <w:lang w:val="fr-FR"/>
        </w:rPr>
        <w:t>hydrocolloïdes</w:t>
      </w:r>
      <w:proofErr w:type="spellEnd"/>
      <w:r w:rsidRPr="00546932">
        <w:rPr>
          <w:rFonts w:ascii="Times New Roman" w:eastAsia="Times New Roman" w:hAnsi="Times New Roman" w:cs="Times New Roman"/>
          <w:color w:val="333333"/>
          <w:sz w:val="18"/>
          <w:szCs w:val="18"/>
          <w:lang w:val="fr-FR"/>
        </w:rPr>
        <w:t>: de la détersion à l’</w:t>
      </w:r>
      <w:proofErr w:type="spellStart"/>
      <w:r w:rsidRPr="00546932">
        <w:rPr>
          <w:rFonts w:ascii="Times New Roman" w:eastAsia="Times New Roman" w:hAnsi="Times New Roman" w:cs="Times New Roman"/>
          <w:color w:val="333333"/>
          <w:sz w:val="18"/>
          <w:szCs w:val="18"/>
          <w:lang w:val="fr-FR"/>
        </w:rPr>
        <w:t>épidermisation</w:t>
      </w:r>
      <w:proofErr w:type="spellEnd"/>
      <w:r w:rsidRPr="00546932">
        <w:rPr>
          <w:rFonts w:ascii="Times New Roman" w:eastAsia="Times New Roman" w:hAnsi="Times New Roman" w:cs="Times New Roman"/>
          <w:color w:val="333333"/>
          <w:sz w:val="18"/>
          <w:szCs w:val="18"/>
          <w:lang w:val="fr-FR"/>
        </w:rPr>
        <w:t xml:space="preserve">, composés de </w:t>
      </w:r>
      <w:proofErr w:type="spellStart"/>
      <w:r w:rsidRPr="00546932">
        <w:rPr>
          <w:rFonts w:ascii="Times New Roman" w:eastAsia="Times New Roman" w:hAnsi="Times New Roman" w:cs="Times New Roman"/>
          <w:color w:val="333333"/>
          <w:sz w:val="18"/>
          <w:szCs w:val="18"/>
          <w:lang w:val="fr-FR"/>
        </w:rPr>
        <w:t>carboxyméthylcellulose</w:t>
      </w:r>
      <w:proofErr w:type="spellEnd"/>
      <w:r w:rsidRPr="00546932">
        <w:rPr>
          <w:rFonts w:ascii="Times New Roman" w:eastAsia="Times New Roman" w:hAnsi="Times New Roman" w:cs="Times New Roman"/>
          <w:color w:val="333333"/>
          <w:sz w:val="18"/>
          <w:szCs w:val="18"/>
          <w:lang w:val="fr-FR"/>
        </w:rPr>
        <w:t xml:space="preserve"> (CMC); - </w:t>
      </w:r>
      <w:proofErr w:type="spellStart"/>
      <w:r w:rsidRPr="00546932">
        <w:rPr>
          <w:rFonts w:ascii="Times New Roman" w:eastAsia="Times New Roman" w:hAnsi="Times New Roman" w:cs="Times New Roman"/>
          <w:color w:val="333333"/>
          <w:sz w:val="18"/>
          <w:szCs w:val="18"/>
          <w:lang w:val="fr-FR"/>
        </w:rPr>
        <w:t>hydrocellulaires</w:t>
      </w:r>
      <w:proofErr w:type="spellEnd"/>
      <w:r w:rsidRPr="00546932">
        <w:rPr>
          <w:rFonts w:ascii="Times New Roman" w:eastAsia="Times New Roman" w:hAnsi="Times New Roman" w:cs="Times New Roman"/>
          <w:color w:val="333333"/>
          <w:sz w:val="18"/>
          <w:szCs w:val="18"/>
          <w:lang w:val="fr-FR"/>
        </w:rPr>
        <w:t xml:space="preserve"> (plusieurs couches de mousse de polyuréthane) pour le bourgeonnement des plaies. L’épaisseur est variable; ces pansements sont aussi utilisés dans les plaies aiguës; - alginates: ces polymères d’acide alginique sont absorbants et hémostatiques. Ils sont utilisés pour la détersion et le bourgeonnement des plaies suintantes; - l’</w:t>
      </w:r>
      <w:proofErr w:type="spellStart"/>
      <w:r w:rsidRPr="00546932">
        <w:rPr>
          <w:rFonts w:ascii="Times New Roman" w:eastAsia="Times New Roman" w:hAnsi="Times New Roman" w:cs="Times New Roman"/>
          <w:color w:val="333333"/>
          <w:sz w:val="18"/>
          <w:szCs w:val="18"/>
          <w:lang w:val="fr-FR"/>
        </w:rPr>
        <w:t>hydrofibre</w:t>
      </w:r>
      <w:proofErr w:type="spellEnd"/>
      <w:r w:rsidRPr="00546932">
        <w:rPr>
          <w:rFonts w:ascii="Times New Roman" w:eastAsia="Times New Roman" w:hAnsi="Times New Roman" w:cs="Times New Roman"/>
          <w:color w:val="333333"/>
          <w:sz w:val="18"/>
          <w:szCs w:val="18"/>
          <w:lang w:val="fr-FR"/>
        </w:rPr>
        <w:t xml:space="preserve"> (</w:t>
      </w:r>
      <w:proofErr w:type="spellStart"/>
      <w:r w:rsidRPr="00546932">
        <w:rPr>
          <w:rFonts w:ascii="Times New Roman" w:eastAsia="Times New Roman" w:hAnsi="Times New Roman" w:cs="Times New Roman"/>
          <w:color w:val="333333"/>
          <w:sz w:val="18"/>
          <w:szCs w:val="18"/>
          <w:lang w:val="fr-FR"/>
        </w:rPr>
        <w:t>Aquacel</w:t>
      </w:r>
      <w:proofErr w:type="spellEnd"/>
      <w:r w:rsidRPr="00546932">
        <w:rPr>
          <w:rFonts w:ascii="Times New Roman" w:eastAsia="Times New Roman" w:hAnsi="Times New Roman" w:cs="Times New Roman"/>
          <w:color w:val="333333"/>
          <w:sz w:val="18"/>
          <w:szCs w:val="18"/>
          <w:lang w:val="fr-FR"/>
        </w:rPr>
        <w:t>® est le seul dans cette classe) est une fibre de CMC. Il est utilisé pour la détersion et le bourgeonnement des plaies suintantes, mais il n’est pas hémostatique; - tulles et interfaces sont utilisés pour l’</w:t>
      </w:r>
      <w:proofErr w:type="spellStart"/>
      <w:r w:rsidRPr="00546932">
        <w:rPr>
          <w:rFonts w:ascii="Times New Roman" w:eastAsia="Times New Roman" w:hAnsi="Times New Roman" w:cs="Times New Roman"/>
          <w:color w:val="333333"/>
          <w:sz w:val="18"/>
          <w:szCs w:val="18"/>
          <w:lang w:val="fr-FR"/>
        </w:rPr>
        <w:t>épidermisation</w:t>
      </w:r>
      <w:proofErr w:type="spellEnd"/>
      <w:r w:rsidRPr="00546932">
        <w:rPr>
          <w:rFonts w:ascii="Times New Roman" w:eastAsia="Times New Roman" w:hAnsi="Times New Roman" w:cs="Times New Roman"/>
          <w:color w:val="333333"/>
          <w:sz w:val="18"/>
          <w:szCs w:val="18"/>
          <w:lang w:val="fr-FR"/>
        </w:rPr>
        <w:t xml:space="preserve"> des plaies superficielles. Les interfaces n’adhèrent pas à la plaie et sont donc aussi utilisés dans l’</w:t>
      </w:r>
      <w:proofErr w:type="spellStart"/>
      <w:r w:rsidRPr="00546932">
        <w:rPr>
          <w:rFonts w:ascii="Times New Roman" w:eastAsia="Times New Roman" w:hAnsi="Times New Roman" w:cs="Times New Roman"/>
          <w:color w:val="333333"/>
          <w:sz w:val="18"/>
          <w:szCs w:val="18"/>
          <w:lang w:val="fr-FR"/>
        </w:rPr>
        <w:t>épidermolyse</w:t>
      </w:r>
      <w:proofErr w:type="spellEnd"/>
      <w:r w:rsidRPr="00546932">
        <w:rPr>
          <w:rFonts w:ascii="Times New Roman" w:eastAsia="Times New Roman" w:hAnsi="Times New Roman" w:cs="Times New Roman"/>
          <w:color w:val="333333"/>
          <w:sz w:val="18"/>
          <w:szCs w:val="18"/>
          <w:lang w:val="fr-FR"/>
        </w:rPr>
        <w:t xml:space="preserve"> bulleuse héréditaire (2 produits classés en interface grâce à leurs études: </w:t>
      </w:r>
      <w:proofErr w:type="spellStart"/>
      <w:r w:rsidRPr="00546932">
        <w:rPr>
          <w:rFonts w:ascii="Times New Roman" w:eastAsia="Times New Roman" w:hAnsi="Times New Roman" w:cs="Times New Roman"/>
          <w:color w:val="333333"/>
          <w:sz w:val="18"/>
          <w:szCs w:val="18"/>
          <w:lang w:val="fr-FR"/>
        </w:rPr>
        <w:t>Urgotul</w:t>
      </w:r>
      <w:proofErr w:type="spellEnd"/>
      <w:r w:rsidRPr="00546932">
        <w:rPr>
          <w:rFonts w:ascii="Times New Roman" w:eastAsia="Times New Roman" w:hAnsi="Times New Roman" w:cs="Times New Roman"/>
          <w:color w:val="333333"/>
          <w:sz w:val="18"/>
          <w:szCs w:val="18"/>
          <w:lang w:val="fr-FR"/>
        </w:rPr>
        <w:t xml:space="preserve">® </w:t>
      </w:r>
      <w:proofErr w:type="spellStart"/>
      <w:r w:rsidRPr="00546932">
        <w:rPr>
          <w:rFonts w:ascii="Times New Roman" w:eastAsia="Times New Roman" w:hAnsi="Times New Roman" w:cs="Times New Roman"/>
          <w:color w:val="333333"/>
          <w:sz w:val="18"/>
          <w:szCs w:val="18"/>
          <w:lang w:val="fr-FR"/>
        </w:rPr>
        <w:t>lipidocolloïdal</w:t>
      </w:r>
      <w:proofErr w:type="spellEnd"/>
      <w:r w:rsidRPr="00546932">
        <w:rPr>
          <w:rFonts w:ascii="Times New Roman" w:eastAsia="Times New Roman" w:hAnsi="Times New Roman" w:cs="Times New Roman"/>
          <w:color w:val="333333"/>
          <w:sz w:val="18"/>
          <w:szCs w:val="18"/>
          <w:lang w:val="fr-FR"/>
        </w:rPr>
        <w:t xml:space="preserve"> et </w:t>
      </w:r>
      <w:proofErr w:type="spellStart"/>
      <w:r w:rsidRPr="00546932">
        <w:rPr>
          <w:rFonts w:ascii="Times New Roman" w:eastAsia="Times New Roman" w:hAnsi="Times New Roman" w:cs="Times New Roman"/>
          <w:color w:val="333333"/>
          <w:sz w:val="18"/>
          <w:szCs w:val="18"/>
          <w:lang w:val="fr-FR"/>
        </w:rPr>
        <w:t>Mepitel</w:t>
      </w:r>
      <w:proofErr w:type="spellEnd"/>
      <w:r w:rsidRPr="00546932">
        <w:rPr>
          <w:rFonts w:ascii="Times New Roman" w:eastAsia="Times New Roman" w:hAnsi="Times New Roman" w:cs="Times New Roman"/>
          <w:color w:val="333333"/>
          <w:sz w:val="18"/>
          <w:szCs w:val="18"/>
          <w:lang w:val="fr-FR"/>
        </w:rPr>
        <w:t xml:space="preserve">® siliconé); - les pansements au charbon </w:t>
      </w:r>
      <w:r w:rsidRPr="00546932">
        <w:rPr>
          <w:rFonts w:ascii="Times New Roman" w:eastAsia="Times New Roman" w:hAnsi="Times New Roman" w:cs="Times New Roman"/>
          <w:color w:val="333333"/>
          <w:sz w:val="18"/>
          <w:szCs w:val="18"/>
          <w:lang w:val="fr-FR"/>
        </w:rPr>
        <w:lastRenderedPageBreak/>
        <w:t xml:space="preserve">diminuent les odeurs désagréables et sont donc essentiellement (mais pas uniquement) utilisés dans les plaies cancéreuses; - l’argent est un additif à visée antiinfectieuse. Un pansement avec de l’argent ajouté est classé dans la catégorie du pansement initial (exemple </w:t>
      </w:r>
      <w:proofErr w:type="spellStart"/>
      <w:r w:rsidRPr="00546932">
        <w:rPr>
          <w:rFonts w:ascii="Times New Roman" w:eastAsia="Times New Roman" w:hAnsi="Times New Roman" w:cs="Times New Roman"/>
          <w:color w:val="333333"/>
          <w:sz w:val="18"/>
          <w:szCs w:val="18"/>
          <w:lang w:val="fr-FR"/>
        </w:rPr>
        <w:t>hydrocellulaire</w:t>
      </w:r>
      <w:proofErr w:type="spellEnd"/>
      <w:r w:rsidRPr="00546932">
        <w:rPr>
          <w:rFonts w:ascii="Times New Roman" w:eastAsia="Times New Roman" w:hAnsi="Times New Roman" w:cs="Times New Roman"/>
          <w:color w:val="333333"/>
          <w:sz w:val="18"/>
          <w:szCs w:val="18"/>
          <w:lang w:val="fr-FR"/>
        </w:rPr>
        <w:t xml:space="preserve"> Ag). Seul le pansement </w:t>
      </w:r>
      <w:proofErr w:type="spellStart"/>
      <w:r w:rsidRPr="00546932">
        <w:rPr>
          <w:rFonts w:ascii="Times New Roman" w:eastAsia="Times New Roman" w:hAnsi="Times New Roman" w:cs="Times New Roman"/>
          <w:color w:val="333333"/>
          <w:sz w:val="18"/>
          <w:szCs w:val="18"/>
          <w:lang w:val="fr-FR"/>
        </w:rPr>
        <w:t>Urgotul</w:t>
      </w:r>
      <w:proofErr w:type="spellEnd"/>
      <w:r w:rsidRPr="00546932">
        <w:rPr>
          <w:rFonts w:ascii="Times New Roman" w:eastAsia="Times New Roman" w:hAnsi="Times New Roman" w:cs="Times New Roman"/>
          <w:color w:val="333333"/>
          <w:sz w:val="18"/>
          <w:szCs w:val="18"/>
          <w:lang w:val="fr-FR"/>
        </w:rPr>
        <w:t xml:space="preserve">® Ag a démontré avec une étude scientifique l’effet anti-infectieux de l’Ag. D’autres études sont en cours; - d’autres pansements émergent avec une action sur le lit de la plaie. Le pansement </w:t>
      </w:r>
      <w:proofErr w:type="spellStart"/>
      <w:r w:rsidRPr="00546932">
        <w:rPr>
          <w:rFonts w:ascii="Times New Roman" w:eastAsia="Times New Roman" w:hAnsi="Times New Roman" w:cs="Times New Roman"/>
          <w:color w:val="333333"/>
          <w:sz w:val="18"/>
          <w:szCs w:val="18"/>
          <w:lang w:val="fr-FR"/>
        </w:rPr>
        <w:t>Urgostart</w:t>
      </w:r>
      <w:proofErr w:type="spellEnd"/>
      <w:r w:rsidRPr="00546932">
        <w:rPr>
          <w:rFonts w:ascii="Times New Roman" w:eastAsia="Times New Roman" w:hAnsi="Times New Roman" w:cs="Times New Roman"/>
          <w:color w:val="333333"/>
          <w:sz w:val="18"/>
          <w:szCs w:val="18"/>
          <w:lang w:val="fr-FR"/>
        </w:rPr>
        <w:t xml:space="preserve">® a démontré avec une étude randomisée une durée de cicatrisation moitié moins importante que le pansement contrôle grâce à l’adjonction de NOSF (Nano- </w:t>
      </w:r>
      <w:proofErr w:type="spellStart"/>
      <w:r w:rsidRPr="00546932">
        <w:rPr>
          <w:rFonts w:ascii="Times New Roman" w:eastAsia="Times New Roman" w:hAnsi="Times New Roman" w:cs="Times New Roman"/>
          <w:color w:val="333333"/>
          <w:sz w:val="18"/>
          <w:szCs w:val="18"/>
          <w:lang w:val="fr-FR"/>
        </w:rPr>
        <w:t>OligoSaccharide</w:t>
      </w:r>
      <w:proofErr w:type="spellEnd"/>
      <w:r w:rsidRPr="00546932">
        <w:rPr>
          <w:rFonts w:ascii="Times New Roman" w:eastAsia="Times New Roman" w:hAnsi="Times New Roman" w:cs="Times New Roman"/>
          <w:color w:val="333333"/>
          <w:sz w:val="18"/>
          <w:szCs w:val="18"/>
          <w:lang w:val="fr-FR"/>
        </w:rPr>
        <w:t xml:space="preserve"> Factor) qui modifie la balance protéase/anti-protéase; - des nouveaux pansements vont émerger et leur supériorité devra être démontrée par des études scientifiques rigoureuses. Les recommandations sur les pansements ont été publiées sur le site de l’HAS et y sont détaillées (</w:t>
      </w:r>
      <w:hyperlink r:id="rId27" w:history="1">
        <w:r w:rsidRPr="00546932">
          <w:rPr>
            <w:rFonts w:ascii="Arial" w:eastAsia="Times New Roman" w:hAnsi="Arial" w:cs="Arial"/>
            <w:color w:val="1E1E96"/>
            <w:sz w:val="18"/>
            <w:szCs w:val="18"/>
            <w:u w:val="single"/>
            <w:lang w:val="fr-FR"/>
          </w:rPr>
          <w:t>www.has-sante.fr</w:t>
        </w:r>
      </w:hyperlink>
      <w:r w:rsidRPr="00546932">
        <w:rPr>
          <w:rFonts w:ascii="Times New Roman" w:eastAsia="Times New Roman" w:hAnsi="Times New Roman" w:cs="Times New Roman"/>
          <w:color w:val="333333"/>
          <w:sz w:val="18"/>
          <w:szCs w:val="18"/>
          <w:lang w:val="fr-FR"/>
        </w:rPr>
        <w:t>).</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r w:rsidRPr="00546932">
        <w:rPr>
          <w:rFonts w:ascii="Times New Roman" w:eastAsia="Times New Roman" w:hAnsi="Times New Roman" w:cs="Times New Roman"/>
          <w:b/>
          <w:bCs/>
          <w:color w:val="1E1E96"/>
          <w:sz w:val="21"/>
          <w:szCs w:val="21"/>
          <w:lang w:val="fr-FR"/>
        </w:rPr>
        <w:t>Pression négative</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Méthode physique de traitement des plaies cavitaires, elle permet d’obtenir un bourgeonnement très rapide des plaies (4). Elle modifie le lit de la plaie en rétablissant la balance protéase anti-protéase… Son indication se retrouve essentiellement dans les ulcères de pression cavitaires, les ulcères vasculaires en impasse thérapeutique et certains ulcères diabétiques. Le pansement occlusif doit être appliqué par des IDE (Infirmière Diplômée d’Etat) expérimentées et la pression est maintenue pendant 3 jours. Dans les plaies chroniques, la durée du traitement excède rarement 12 jours car la peau périphérique est fragile (sauf hyperkératose autour d’un mal perforant plantaire). Cette méthode est utilisée en hospitalisation à domicile ou à l’hôpital en France car il n’y a pas de remboursement pour les plaies traitées à domicile. Il existe une contre-indication absolue pour les plaies cancéreuses car l’angiogenèse que ce système génère favorise la croissance tumorale. Il faut aussi éviter de proposer un traitement par pression négative lorsque les vaisseaux sont exposés.</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proofErr w:type="spellStart"/>
      <w:r w:rsidRPr="00546932">
        <w:rPr>
          <w:rFonts w:ascii="Times New Roman" w:eastAsia="Times New Roman" w:hAnsi="Times New Roman" w:cs="Times New Roman"/>
          <w:b/>
          <w:bCs/>
          <w:color w:val="1E1E96"/>
          <w:sz w:val="21"/>
          <w:szCs w:val="21"/>
          <w:lang w:val="fr-FR"/>
        </w:rPr>
        <w:t>Larvothérapie</w:t>
      </w:r>
      <w:proofErr w:type="spellEnd"/>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xml:space="preserve">Ce traitement utilise les larves pour la détersion des plaies chroniques. Les larves utilisées sont des </w:t>
      </w:r>
      <w:proofErr w:type="spellStart"/>
      <w:r w:rsidRPr="00546932">
        <w:rPr>
          <w:rFonts w:ascii="Times New Roman" w:eastAsia="Times New Roman" w:hAnsi="Times New Roman" w:cs="Times New Roman"/>
          <w:color w:val="333333"/>
          <w:sz w:val="18"/>
          <w:szCs w:val="18"/>
          <w:lang w:val="fr-FR"/>
        </w:rPr>
        <w:t>Lucilia</w:t>
      </w:r>
      <w:proofErr w:type="spellEnd"/>
      <w:r w:rsidRPr="00546932">
        <w:rPr>
          <w:rFonts w:ascii="Times New Roman" w:eastAsia="Times New Roman" w:hAnsi="Times New Roman" w:cs="Times New Roman"/>
          <w:color w:val="333333"/>
          <w:sz w:val="18"/>
          <w:szCs w:val="18"/>
          <w:lang w:val="fr-FR"/>
        </w:rPr>
        <w:t xml:space="preserve"> </w:t>
      </w:r>
      <w:proofErr w:type="spellStart"/>
      <w:r w:rsidRPr="00546932">
        <w:rPr>
          <w:rFonts w:ascii="Times New Roman" w:eastAsia="Times New Roman" w:hAnsi="Times New Roman" w:cs="Times New Roman"/>
          <w:color w:val="333333"/>
          <w:sz w:val="18"/>
          <w:szCs w:val="18"/>
          <w:lang w:val="fr-FR"/>
        </w:rPr>
        <w:t>sericata</w:t>
      </w:r>
      <w:proofErr w:type="spellEnd"/>
      <w:r w:rsidRPr="00546932">
        <w:rPr>
          <w:rFonts w:ascii="Times New Roman" w:eastAsia="Times New Roman" w:hAnsi="Times New Roman" w:cs="Times New Roman"/>
          <w:color w:val="333333"/>
          <w:sz w:val="18"/>
          <w:szCs w:val="18"/>
          <w:lang w:val="fr-FR"/>
        </w:rPr>
        <w:t xml:space="preserve"> (mouche verte). Elles restent à la surface de la plaie. Les larves sont incluses dans un pansement. Deux études randomisées ont montré l’efficacité des larves sur la détersion sans accélération de la cicatrisation (5, 6). Lors de l’étude faite à Caen, les larves étaient appliquées 2 fois par semaine pendant 2 semaines, puis le patient était revu 15 jours après sa sortie d’hospitalisation à J30 en contrôle (Figures 3a-d).</w:t>
      </w:r>
    </w:p>
    <w:tbl>
      <w:tblPr>
        <w:tblW w:w="50" w:type="pct"/>
        <w:jc w:val="center"/>
        <w:tblCellSpacing w:w="0" w:type="dxa"/>
        <w:tblCellMar>
          <w:top w:w="15" w:type="dxa"/>
          <w:left w:w="15" w:type="dxa"/>
          <w:bottom w:w="15" w:type="dxa"/>
          <w:right w:w="15" w:type="dxa"/>
        </w:tblCellMar>
        <w:tblLook w:val="04A0" w:firstRow="1" w:lastRow="0" w:firstColumn="1" w:lastColumn="0" w:noHBand="0" w:noVBand="1"/>
      </w:tblPr>
      <w:tblGrid>
        <w:gridCol w:w="2456"/>
        <w:gridCol w:w="2455"/>
        <w:gridCol w:w="2370"/>
        <w:gridCol w:w="2455"/>
      </w:tblGrid>
      <w:tr w:rsidR="00546932" w:rsidRPr="00546932" w:rsidTr="00546932">
        <w:trPr>
          <w:tblCellSpacing w:w="0" w:type="dxa"/>
          <w:jc w:val="center"/>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68B50122" wp14:editId="02F9739C">
                  <wp:extent cx="1432560" cy="1440180"/>
                  <wp:effectExtent l="0" t="0" r="0" b="7620"/>
                  <wp:docPr id="12" name="Image 12" descr="http://www.jim.fr/e-docs/00/02/10/86/media_dermat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im.fr/e-docs/00/02/10/86/media_dermato3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1440180"/>
                          </a:xfrm>
                          <a:prstGeom prst="rect">
                            <a:avLst/>
                          </a:prstGeom>
                          <a:noFill/>
                          <a:ln>
                            <a:noFill/>
                          </a:ln>
                        </pic:spPr>
                      </pic:pic>
                    </a:graphicData>
                  </a:graphic>
                </wp:inline>
              </w:drawing>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1F46EE37" wp14:editId="7F2D691A">
                  <wp:extent cx="1432560" cy="1432560"/>
                  <wp:effectExtent l="0" t="0" r="0" b="0"/>
                  <wp:docPr id="13" name="Image 13" descr="http://www.jim.fr/e-docs/00/02/10/86/media_dermat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jim.fr/e-docs/00/02/10/86/media_dermato3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29344255" wp14:editId="54E18D58">
                  <wp:extent cx="1375410" cy="1432560"/>
                  <wp:effectExtent l="0" t="0" r="0" b="0"/>
                  <wp:docPr id="14" name="Image 14" descr="http://www.jim.fr/e-docs/00/02/10/86/media_andre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jim.fr/e-docs/00/02/10/86/media_andre30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5410" cy="1432560"/>
                          </a:xfrm>
                          <a:prstGeom prst="rect">
                            <a:avLst/>
                          </a:prstGeom>
                          <a:noFill/>
                          <a:ln>
                            <a:noFill/>
                          </a:ln>
                        </pic:spPr>
                      </pic:pic>
                    </a:graphicData>
                  </a:graphic>
                </wp:inline>
              </w:drawing>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31AE6844" wp14:editId="0AE2B613">
                  <wp:extent cx="1432560" cy="1432560"/>
                  <wp:effectExtent l="0" t="0" r="0" b="0"/>
                  <wp:docPr id="15" name="Image 15" descr="http://www.jim.fr/e-docs/00/02/10/86/media_dermato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jim.fr/e-docs/00/02/10/86/media_dermato3d.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r>
      <w:tr w:rsidR="00546932" w:rsidRPr="00546932" w:rsidTr="00546932">
        <w:trPr>
          <w:tblCellSpacing w:w="0" w:type="dxa"/>
          <w:jc w:val="center"/>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75" w:line="240" w:lineRule="auto"/>
              <w:rPr>
                <w:rFonts w:ascii="Arial" w:eastAsia="Times New Roman" w:hAnsi="Arial" w:cs="Arial"/>
                <w:sz w:val="24"/>
                <w:szCs w:val="24"/>
              </w:rPr>
            </w:pPr>
            <w:r w:rsidRPr="00546932">
              <w:rPr>
                <w:rFonts w:ascii="Arial" w:eastAsia="Times New Roman" w:hAnsi="Arial" w:cs="Arial"/>
                <w:b/>
                <w:bCs/>
                <w:sz w:val="24"/>
                <w:szCs w:val="24"/>
              </w:rPr>
              <w:t xml:space="preserve"> Figure 3a: </w:t>
            </w:r>
            <w:proofErr w:type="spellStart"/>
            <w:r w:rsidRPr="00546932">
              <w:rPr>
                <w:rFonts w:ascii="Arial" w:eastAsia="Times New Roman" w:hAnsi="Arial" w:cs="Arial"/>
                <w:b/>
                <w:bCs/>
                <w:sz w:val="24"/>
                <w:szCs w:val="24"/>
              </w:rPr>
              <w:t>Larvothérapie</w:t>
            </w:r>
            <w:proofErr w:type="spellEnd"/>
            <w:r w:rsidRPr="00546932">
              <w:rPr>
                <w:rFonts w:ascii="Arial" w:eastAsia="Times New Roman" w:hAnsi="Arial" w:cs="Arial"/>
                <w:b/>
                <w:bCs/>
                <w:sz w:val="24"/>
                <w:szCs w:val="24"/>
              </w:rPr>
              <w:t xml:space="preserve"> J1.</w:t>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75" w:line="240" w:lineRule="auto"/>
              <w:rPr>
                <w:rFonts w:ascii="Arial" w:eastAsia="Times New Roman" w:hAnsi="Arial" w:cs="Arial"/>
                <w:sz w:val="24"/>
                <w:szCs w:val="24"/>
              </w:rPr>
            </w:pPr>
            <w:r w:rsidRPr="00546932">
              <w:rPr>
                <w:rFonts w:ascii="Arial" w:eastAsia="Times New Roman" w:hAnsi="Arial" w:cs="Arial"/>
                <w:b/>
                <w:bCs/>
                <w:sz w:val="24"/>
                <w:szCs w:val="24"/>
              </w:rPr>
              <w:t xml:space="preserve">Figure 3b: </w:t>
            </w:r>
            <w:proofErr w:type="spellStart"/>
            <w:r w:rsidRPr="00546932">
              <w:rPr>
                <w:rFonts w:ascii="Arial" w:eastAsia="Times New Roman" w:hAnsi="Arial" w:cs="Arial"/>
                <w:b/>
                <w:bCs/>
                <w:sz w:val="24"/>
                <w:szCs w:val="24"/>
              </w:rPr>
              <w:t>Larvothérapie</w:t>
            </w:r>
            <w:proofErr w:type="spellEnd"/>
            <w:r w:rsidRPr="00546932">
              <w:rPr>
                <w:rFonts w:ascii="Arial" w:eastAsia="Times New Roman" w:hAnsi="Arial" w:cs="Arial"/>
                <w:b/>
                <w:bCs/>
                <w:sz w:val="24"/>
                <w:szCs w:val="24"/>
              </w:rPr>
              <w:t xml:space="preserve"> J8.</w:t>
            </w:r>
            <w:r w:rsidRPr="00546932">
              <w:rPr>
                <w:rFonts w:ascii="Arial" w:eastAsia="Times New Roman" w:hAnsi="Arial" w:cs="Arial"/>
                <w:sz w:val="24"/>
                <w:szCs w:val="24"/>
              </w:rPr>
              <w:t> </w:t>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lang w:val="fr-FR"/>
              </w:rPr>
            </w:pPr>
            <w:r w:rsidRPr="00546932">
              <w:rPr>
                <w:rFonts w:ascii="Arial" w:eastAsia="Times New Roman" w:hAnsi="Arial" w:cs="Arial"/>
                <w:b/>
                <w:bCs/>
                <w:sz w:val="24"/>
                <w:szCs w:val="24"/>
                <w:lang w:val="fr-FR"/>
              </w:rPr>
              <w:t xml:space="preserve">Figure 3c: </w:t>
            </w:r>
            <w:proofErr w:type="spellStart"/>
            <w:r w:rsidRPr="00546932">
              <w:rPr>
                <w:rFonts w:ascii="Arial" w:eastAsia="Times New Roman" w:hAnsi="Arial" w:cs="Arial"/>
                <w:b/>
                <w:bCs/>
                <w:sz w:val="24"/>
                <w:szCs w:val="24"/>
                <w:lang w:val="fr-FR"/>
              </w:rPr>
              <w:t>Larvothérapie</w:t>
            </w:r>
            <w:proofErr w:type="spellEnd"/>
            <w:r w:rsidRPr="00546932">
              <w:rPr>
                <w:rFonts w:ascii="Arial" w:eastAsia="Times New Roman" w:hAnsi="Arial" w:cs="Arial"/>
                <w:b/>
                <w:bCs/>
                <w:sz w:val="24"/>
                <w:szCs w:val="24"/>
                <w:lang w:val="fr-FR"/>
              </w:rPr>
              <w:t xml:space="preserve"> J15 : arrêt des larves et pansement classique.</w:t>
            </w:r>
            <w:r w:rsidRPr="00546932">
              <w:rPr>
                <w:rFonts w:ascii="Arial" w:eastAsia="Times New Roman" w:hAnsi="Arial" w:cs="Arial"/>
                <w:sz w:val="24"/>
                <w:szCs w:val="24"/>
                <w:lang w:val="fr-FR"/>
              </w:rPr>
              <w:t> </w:t>
            </w:r>
          </w:p>
        </w:tc>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lang w:val="fr-FR"/>
              </w:rPr>
            </w:pPr>
            <w:r w:rsidRPr="00546932">
              <w:rPr>
                <w:rFonts w:ascii="Arial" w:eastAsia="Times New Roman" w:hAnsi="Arial" w:cs="Arial"/>
                <w:b/>
                <w:bCs/>
                <w:sz w:val="24"/>
                <w:szCs w:val="24"/>
                <w:lang w:val="fr-FR"/>
              </w:rPr>
              <w:t xml:space="preserve">Figure 3d: </w:t>
            </w:r>
            <w:proofErr w:type="spellStart"/>
            <w:r w:rsidRPr="00546932">
              <w:rPr>
                <w:rFonts w:ascii="Arial" w:eastAsia="Times New Roman" w:hAnsi="Arial" w:cs="Arial"/>
                <w:b/>
                <w:bCs/>
                <w:sz w:val="24"/>
                <w:szCs w:val="24"/>
                <w:lang w:val="fr-FR"/>
              </w:rPr>
              <w:t>Larvothérapie</w:t>
            </w:r>
            <w:proofErr w:type="spellEnd"/>
            <w:r w:rsidRPr="00546932">
              <w:rPr>
                <w:rFonts w:ascii="Arial" w:eastAsia="Times New Roman" w:hAnsi="Arial" w:cs="Arial"/>
                <w:b/>
                <w:bCs/>
                <w:sz w:val="24"/>
                <w:szCs w:val="24"/>
                <w:lang w:val="fr-FR"/>
              </w:rPr>
              <w:t xml:space="preserve"> J30 : contrôle.</w:t>
            </w:r>
            <w:r w:rsidRPr="00546932">
              <w:rPr>
                <w:rFonts w:ascii="Arial" w:eastAsia="Times New Roman" w:hAnsi="Arial" w:cs="Arial"/>
                <w:sz w:val="24"/>
                <w:szCs w:val="24"/>
                <w:lang w:val="fr-FR"/>
              </w:rPr>
              <w:t> </w:t>
            </w:r>
          </w:p>
        </w:tc>
      </w:tr>
    </w:tbl>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L’étude anglaise montre que la douleur est plus importante qu’avec le traitement classique, contrairement à l’étude française. Néanmoins, les pansements utilisés venaient de 2 laboratoires différents qui ne mettent pas la même quantité de larves par sachet (Figures 4a et b).</w:t>
      </w:r>
    </w:p>
    <w:tbl>
      <w:tblPr>
        <w:tblpPr w:leftFromText="45" w:rightFromText="45" w:vertAnchor="text"/>
        <w:tblW w:w="50" w:type="pct"/>
        <w:tblCellSpacing w:w="0" w:type="dxa"/>
        <w:tblCellMar>
          <w:top w:w="15" w:type="dxa"/>
          <w:left w:w="15" w:type="dxa"/>
          <w:bottom w:w="15" w:type="dxa"/>
          <w:right w:w="15" w:type="dxa"/>
        </w:tblCellMar>
        <w:tblLook w:val="04A0" w:firstRow="1" w:lastRow="0" w:firstColumn="1" w:lastColumn="0" w:noHBand="0" w:noVBand="1"/>
      </w:tblPr>
      <w:tblGrid>
        <w:gridCol w:w="3330"/>
      </w:tblGrid>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lastRenderedPageBreak/>
              <w:drawing>
                <wp:inline distT="0" distB="0" distL="0" distR="0" wp14:anchorId="47206FA7" wp14:editId="4268329C">
                  <wp:extent cx="1901825" cy="1400175"/>
                  <wp:effectExtent l="0" t="0" r="3175" b="9525"/>
                  <wp:docPr id="16" name="Image 16" descr="http://www.jim.fr/e-docs/00/02/10/86/media_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jim.fr/e-docs/00/02/10/86/media_4a.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1825" cy="1400175"/>
                          </a:xfrm>
                          <a:prstGeom prst="rect">
                            <a:avLst/>
                          </a:prstGeom>
                          <a:noFill/>
                          <a:ln>
                            <a:noFill/>
                          </a:ln>
                        </pic:spPr>
                      </pic:pic>
                    </a:graphicData>
                  </a:graphic>
                </wp:inline>
              </w:drawing>
            </w:r>
          </w:p>
        </w:tc>
      </w:tr>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75" w:line="240" w:lineRule="auto"/>
              <w:rPr>
                <w:rFonts w:ascii="Arial" w:eastAsia="Times New Roman" w:hAnsi="Arial" w:cs="Arial"/>
                <w:sz w:val="24"/>
                <w:szCs w:val="24"/>
              </w:rPr>
            </w:pPr>
            <w:r w:rsidRPr="00546932">
              <w:rPr>
                <w:rFonts w:ascii="Arial" w:eastAsia="Times New Roman" w:hAnsi="Arial" w:cs="Arial"/>
                <w:b/>
                <w:bCs/>
                <w:sz w:val="24"/>
                <w:szCs w:val="24"/>
              </w:rPr>
              <w:t xml:space="preserve">Figure </w:t>
            </w:r>
            <w:proofErr w:type="gramStart"/>
            <w:r w:rsidRPr="00546932">
              <w:rPr>
                <w:rFonts w:ascii="Arial" w:eastAsia="Times New Roman" w:hAnsi="Arial" w:cs="Arial"/>
                <w:b/>
                <w:bCs/>
                <w:sz w:val="24"/>
                <w:szCs w:val="24"/>
              </w:rPr>
              <w:t>4a :</w:t>
            </w:r>
            <w:proofErr w:type="gramEnd"/>
            <w:r w:rsidRPr="00546932">
              <w:rPr>
                <w:rFonts w:ascii="Arial" w:eastAsia="Times New Roman" w:hAnsi="Arial" w:cs="Arial"/>
                <w:b/>
                <w:bCs/>
                <w:sz w:val="24"/>
                <w:szCs w:val="24"/>
              </w:rPr>
              <w:t xml:space="preserve"> </w:t>
            </w:r>
            <w:proofErr w:type="spellStart"/>
            <w:r w:rsidRPr="00546932">
              <w:rPr>
                <w:rFonts w:ascii="Arial" w:eastAsia="Times New Roman" w:hAnsi="Arial" w:cs="Arial"/>
                <w:b/>
                <w:bCs/>
                <w:sz w:val="24"/>
                <w:szCs w:val="24"/>
              </w:rPr>
              <w:t>Pansement</w:t>
            </w:r>
            <w:proofErr w:type="spellEnd"/>
            <w:r w:rsidRPr="00546932">
              <w:rPr>
                <w:rFonts w:ascii="Arial" w:eastAsia="Times New Roman" w:hAnsi="Arial" w:cs="Arial"/>
                <w:b/>
                <w:bCs/>
                <w:sz w:val="24"/>
                <w:szCs w:val="24"/>
              </w:rPr>
              <w:t>.</w:t>
            </w:r>
          </w:p>
        </w:tc>
      </w:tr>
    </w:tbl>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xml:space="preserve">Plus le nombre est important, plus la douleur augmente. L’avantage des larves est de proposer une détersion qui n’est pas </w:t>
      </w:r>
      <w:proofErr w:type="spellStart"/>
      <w:r w:rsidRPr="00546932">
        <w:rPr>
          <w:rFonts w:ascii="Times New Roman" w:eastAsia="Times New Roman" w:hAnsi="Times New Roman" w:cs="Times New Roman"/>
          <w:color w:val="333333"/>
          <w:sz w:val="18"/>
          <w:szCs w:val="18"/>
          <w:lang w:val="fr-FR"/>
        </w:rPr>
        <w:t>opérateurdépendante</w:t>
      </w:r>
      <w:proofErr w:type="spellEnd"/>
      <w:r w:rsidRPr="00546932">
        <w:rPr>
          <w:rFonts w:ascii="Times New Roman" w:eastAsia="Times New Roman" w:hAnsi="Times New Roman" w:cs="Times New Roman"/>
          <w:color w:val="333333"/>
          <w:sz w:val="18"/>
          <w:szCs w:val="18"/>
          <w:lang w:val="fr-FR"/>
        </w:rPr>
        <w:t xml:space="preserve">. L’étude française démontre que la détersion est 2 fois plus rapide dans la première semaine, mais qu’au bout de la 2e semaine, la détersion est identique dans le groupe contrôle. Les auteurs démontrent donc que la </w:t>
      </w:r>
      <w:proofErr w:type="spellStart"/>
      <w:r w:rsidRPr="00546932">
        <w:rPr>
          <w:rFonts w:ascii="Times New Roman" w:eastAsia="Times New Roman" w:hAnsi="Times New Roman" w:cs="Times New Roman"/>
          <w:color w:val="333333"/>
          <w:sz w:val="18"/>
          <w:szCs w:val="18"/>
          <w:lang w:val="fr-FR"/>
        </w:rPr>
        <w:t>larvothérapie</w:t>
      </w:r>
      <w:proofErr w:type="spellEnd"/>
      <w:r w:rsidRPr="00546932">
        <w:rPr>
          <w:rFonts w:ascii="Times New Roman" w:eastAsia="Times New Roman" w:hAnsi="Times New Roman" w:cs="Times New Roman"/>
          <w:color w:val="333333"/>
          <w:sz w:val="18"/>
          <w:szCs w:val="18"/>
          <w:lang w:val="fr-FR"/>
        </w:rPr>
        <w:t xml:space="preserve"> doit être utilisée en cures courtes et éventuellement répétées. On ne connaît pas le nombre optimal de larves par pansement permettant d’obtenir la meilleure détersion.</w:t>
      </w:r>
    </w:p>
    <w:tbl>
      <w:tblPr>
        <w:tblpPr w:leftFromText="45" w:rightFromText="45" w:vertAnchor="text" w:tblpXSpec="right" w:tblpYSpec="center"/>
        <w:tblW w:w="50" w:type="pct"/>
        <w:tblCellSpacing w:w="0" w:type="dxa"/>
        <w:tblCellMar>
          <w:top w:w="15" w:type="dxa"/>
          <w:left w:w="15" w:type="dxa"/>
          <w:bottom w:w="15" w:type="dxa"/>
          <w:right w:w="15" w:type="dxa"/>
        </w:tblCellMar>
        <w:tblLook w:val="04A0" w:firstRow="1" w:lastRow="0" w:firstColumn="1" w:lastColumn="0" w:noHBand="0" w:noVBand="1"/>
      </w:tblPr>
      <w:tblGrid>
        <w:gridCol w:w="3330"/>
      </w:tblGrid>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676D8DF5" wp14:editId="70EBD3E1">
                  <wp:extent cx="1901825" cy="1310640"/>
                  <wp:effectExtent l="0" t="0" r="3175" b="3810"/>
                  <wp:docPr id="17" name="Image 17" descr="http://www.jim.fr/e-docs/00/02/10/86/media_dermato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jim.fr/e-docs/00/02/10/86/media_dermato4b.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1825" cy="1310640"/>
                          </a:xfrm>
                          <a:prstGeom prst="rect">
                            <a:avLst/>
                          </a:prstGeom>
                          <a:noFill/>
                          <a:ln>
                            <a:noFill/>
                          </a:ln>
                        </pic:spPr>
                      </pic:pic>
                    </a:graphicData>
                  </a:graphic>
                </wp:inline>
              </w:drawing>
            </w:r>
          </w:p>
        </w:tc>
      </w:tr>
      <w:tr w:rsidR="00546932" w:rsidRPr="00546932" w:rsidTr="00546932">
        <w:trPr>
          <w:tblCellSpacing w:w="0" w:type="dxa"/>
        </w:trPr>
        <w:tc>
          <w:tcPr>
            <w:tcW w:w="0" w:type="auto"/>
            <w:tcBorders>
              <w:bottom w:val="nil"/>
              <w:right w:val="nil"/>
            </w:tcBorders>
            <w:tcMar>
              <w:top w:w="75" w:type="dxa"/>
              <w:left w:w="165" w:type="dxa"/>
              <w:bottom w:w="75" w:type="dxa"/>
              <w:right w:w="165" w:type="dxa"/>
            </w:tcMar>
            <w:hideMark/>
          </w:tcPr>
          <w:p w:rsidR="00546932" w:rsidRPr="00546932" w:rsidRDefault="00546932" w:rsidP="00546932">
            <w:pPr>
              <w:spacing w:after="0" w:line="240" w:lineRule="auto"/>
              <w:rPr>
                <w:rFonts w:ascii="Arial" w:eastAsia="Times New Roman" w:hAnsi="Arial" w:cs="Arial"/>
                <w:sz w:val="24"/>
                <w:szCs w:val="24"/>
                <w:lang w:val="fr-FR"/>
              </w:rPr>
            </w:pPr>
            <w:r w:rsidRPr="00546932">
              <w:rPr>
                <w:rFonts w:ascii="Arial" w:eastAsia="Times New Roman" w:hAnsi="Arial" w:cs="Arial"/>
                <w:b/>
                <w:bCs/>
                <w:sz w:val="24"/>
                <w:szCs w:val="24"/>
                <w:lang w:val="fr-FR"/>
              </w:rPr>
              <w:t>Figure 4b: Pansement contenant des larves vu en coupe transversale.</w:t>
            </w:r>
          </w:p>
        </w:tc>
      </w:tr>
    </w:tbl>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xml:space="preserve">On n’a pas retrouvé d’effet anti-infectieux significatif, mais une diminution du nombre de plaies infectées par le staphylocoque résistant (BMR: Bacille </w:t>
      </w:r>
      <w:proofErr w:type="spellStart"/>
      <w:r w:rsidRPr="00546932">
        <w:rPr>
          <w:rFonts w:ascii="Times New Roman" w:eastAsia="Times New Roman" w:hAnsi="Times New Roman" w:cs="Times New Roman"/>
          <w:color w:val="333333"/>
          <w:sz w:val="18"/>
          <w:szCs w:val="18"/>
          <w:lang w:val="fr-FR"/>
        </w:rPr>
        <w:t>MultiRésistant</w:t>
      </w:r>
      <w:proofErr w:type="spellEnd"/>
      <w:r w:rsidRPr="00546932">
        <w:rPr>
          <w:rFonts w:ascii="Times New Roman" w:eastAsia="Times New Roman" w:hAnsi="Times New Roman" w:cs="Times New Roman"/>
          <w:color w:val="333333"/>
          <w:sz w:val="18"/>
          <w:szCs w:val="18"/>
          <w:lang w:val="fr-FR"/>
        </w:rPr>
        <w:t>). Les larves n’ont aucune efficacité sur les plaies infectées par Pseudomonas car la quantité de larves nécessaire doit être doublée pour obtenir une efficacité contre ce germe (7, 8). Le soin est moins long et plus facile qu’une détersion mécanique. Infirmières et malades ont bien accepté ce traitement.</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r w:rsidRPr="00546932">
        <w:rPr>
          <w:rFonts w:ascii="Times New Roman" w:eastAsia="Times New Roman" w:hAnsi="Times New Roman" w:cs="Times New Roman"/>
          <w:b/>
          <w:bCs/>
          <w:color w:val="1E1E96"/>
          <w:sz w:val="21"/>
          <w:szCs w:val="21"/>
          <w:lang w:val="fr-FR"/>
        </w:rPr>
        <w:t>Quel avenir dans le traitement des plaies?</w:t>
      </w:r>
    </w:p>
    <w:p w:rsidR="00546932" w:rsidRPr="00546932" w:rsidRDefault="00546932" w:rsidP="00546932">
      <w:pPr>
        <w:spacing w:after="75" w:line="240" w:lineRule="auto"/>
        <w:rPr>
          <w:rFonts w:ascii="Times New Roman" w:eastAsia="Times New Roman" w:hAnsi="Times New Roman" w:cs="Times New Roman"/>
          <w:color w:val="333333"/>
          <w:sz w:val="18"/>
          <w:szCs w:val="18"/>
          <w:lang w:val="fr-FR"/>
        </w:rPr>
      </w:pPr>
      <w:r w:rsidRPr="00546932">
        <w:rPr>
          <w:rFonts w:ascii="Times New Roman" w:eastAsia="Times New Roman" w:hAnsi="Times New Roman" w:cs="Times New Roman"/>
          <w:color w:val="333333"/>
          <w:sz w:val="18"/>
          <w:szCs w:val="18"/>
          <w:lang w:val="fr-FR"/>
        </w:rPr>
        <w:t xml:space="preserve">La prise en charge peut être optimisée en utilisant la télémédecine, qui permettra d’encadrer les infirmières à domicile: liaison par visioconférence avec une infirmière experte qui conseille et guide l’infirmière à domicile (consultation virtuelle). Un réseau vient d’être créé en Basse-Normandie et est opérationnel depuis janvier 2012 en utilisant des tablettes permettant une prise de photos, des séquences de films et une conversation orale avec un micro. Les tablettes sont équipées d’un logiciel adapté aux plaies et les IDE expertes sont </w:t>
      </w:r>
      <w:proofErr w:type="gramStart"/>
      <w:r w:rsidRPr="00546932">
        <w:rPr>
          <w:rFonts w:ascii="Times New Roman" w:eastAsia="Times New Roman" w:hAnsi="Times New Roman" w:cs="Times New Roman"/>
          <w:color w:val="333333"/>
          <w:sz w:val="18"/>
          <w:szCs w:val="18"/>
          <w:lang w:val="fr-FR"/>
        </w:rPr>
        <w:t>encadrées</w:t>
      </w:r>
      <w:proofErr w:type="gramEnd"/>
      <w:r w:rsidRPr="00546932">
        <w:rPr>
          <w:rFonts w:ascii="Times New Roman" w:eastAsia="Times New Roman" w:hAnsi="Times New Roman" w:cs="Times New Roman"/>
          <w:color w:val="333333"/>
          <w:sz w:val="18"/>
          <w:szCs w:val="18"/>
          <w:lang w:val="fr-FR"/>
        </w:rPr>
        <w:t xml:space="preserve"> par un médecin expert. Une formation de toutes les infirmières au matériel et au soin de plaie est effectuée ainsi qu’un accompagnement lors des premières consultations virtuelles (</w:t>
      </w:r>
      <w:hyperlink r:id="rId34" w:history="1">
        <w:r w:rsidRPr="00546932">
          <w:rPr>
            <w:rFonts w:ascii="Arial" w:eastAsia="Times New Roman" w:hAnsi="Arial" w:cs="Arial"/>
            <w:color w:val="1E1E96"/>
            <w:sz w:val="18"/>
            <w:szCs w:val="18"/>
            <w:u w:val="single"/>
            <w:lang w:val="fr-FR"/>
          </w:rPr>
          <w:t>www.telap.org</w:t>
        </w:r>
      </w:hyperlink>
      <w:r w:rsidRPr="00546932">
        <w:rPr>
          <w:rFonts w:ascii="Times New Roman" w:eastAsia="Times New Roman" w:hAnsi="Times New Roman" w:cs="Times New Roman"/>
          <w:color w:val="333333"/>
          <w:sz w:val="18"/>
          <w:szCs w:val="18"/>
          <w:lang w:val="fr-FR"/>
        </w:rPr>
        <w:t xml:space="preserve">). Sur le plan thérapeutique, l’utilisation de cellules souches mésenchymateuses permettra de faciliter la cicatrisation (9). Elles ont des propriétés anti-inflammatoires, </w:t>
      </w:r>
      <w:proofErr w:type="spellStart"/>
      <w:r w:rsidRPr="00546932">
        <w:rPr>
          <w:rFonts w:ascii="Times New Roman" w:eastAsia="Times New Roman" w:hAnsi="Times New Roman" w:cs="Times New Roman"/>
          <w:color w:val="333333"/>
          <w:sz w:val="18"/>
          <w:szCs w:val="18"/>
          <w:lang w:val="fr-FR"/>
        </w:rPr>
        <w:t>immunomodulatrices</w:t>
      </w:r>
      <w:proofErr w:type="spellEnd"/>
      <w:r w:rsidRPr="00546932">
        <w:rPr>
          <w:rFonts w:ascii="Times New Roman" w:eastAsia="Times New Roman" w:hAnsi="Times New Roman" w:cs="Times New Roman"/>
          <w:color w:val="333333"/>
          <w:sz w:val="18"/>
          <w:szCs w:val="18"/>
          <w:lang w:val="fr-FR"/>
        </w:rPr>
        <w:t xml:space="preserve"> et cicatrisantes et sont retrouvées dans la moelle osseuse, mais aussi au sein de la graisse autologue (</w:t>
      </w:r>
      <w:proofErr w:type="spellStart"/>
      <w:r w:rsidRPr="00546932">
        <w:rPr>
          <w:rFonts w:ascii="Times New Roman" w:eastAsia="Times New Roman" w:hAnsi="Times New Roman" w:cs="Times New Roman"/>
          <w:color w:val="333333"/>
          <w:sz w:val="18"/>
          <w:szCs w:val="18"/>
          <w:lang w:val="fr-FR"/>
        </w:rPr>
        <w:t>lipofilling</w:t>
      </w:r>
      <w:proofErr w:type="spellEnd"/>
      <w:r w:rsidRPr="00546932">
        <w:rPr>
          <w:rFonts w:ascii="Times New Roman" w:eastAsia="Times New Roman" w:hAnsi="Times New Roman" w:cs="Times New Roman"/>
          <w:color w:val="333333"/>
          <w:sz w:val="18"/>
          <w:szCs w:val="18"/>
          <w:lang w:val="fr-FR"/>
        </w:rPr>
        <w:t xml:space="preserve">). Le </w:t>
      </w:r>
      <w:proofErr w:type="spellStart"/>
      <w:r w:rsidRPr="00546932">
        <w:rPr>
          <w:rFonts w:ascii="Times New Roman" w:eastAsia="Times New Roman" w:hAnsi="Times New Roman" w:cs="Times New Roman"/>
          <w:color w:val="333333"/>
          <w:sz w:val="18"/>
          <w:szCs w:val="18"/>
          <w:lang w:val="fr-FR"/>
        </w:rPr>
        <w:t>lipofilling</w:t>
      </w:r>
      <w:proofErr w:type="spellEnd"/>
      <w:r w:rsidRPr="00546932">
        <w:rPr>
          <w:rFonts w:ascii="Times New Roman" w:eastAsia="Times New Roman" w:hAnsi="Times New Roman" w:cs="Times New Roman"/>
          <w:color w:val="333333"/>
          <w:sz w:val="18"/>
          <w:szCs w:val="18"/>
          <w:lang w:val="fr-FR"/>
        </w:rPr>
        <w:t xml:space="preserve"> est actuellement utilisé dans certaines plaies chroniques récalcitrantes comme les radiodermites chroniques (10-12). L’extension dans le traitement des micro-angiopathies est très </w:t>
      </w:r>
      <w:proofErr w:type="gramStart"/>
      <w:r w:rsidRPr="00546932">
        <w:rPr>
          <w:rFonts w:ascii="Times New Roman" w:eastAsia="Times New Roman" w:hAnsi="Times New Roman" w:cs="Times New Roman"/>
          <w:color w:val="333333"/>
          <w:sz w:val="18"/>
          <w:szCs w:val="18"/>
          <w:lang w:val="fr-FR"/>
        </w:rPr>
        <w:t>prometteur</w:t>
      </w:r>
      <w:proofErr w:type="gramEnd"/>
      <w:r w:rsidRPr="00546932">
        <w:rPr>
          <w:rFonts w:ascii="Times New Roman" w:eastAsia="Times New Roman" w:hAnsi="Times New Roman" w:cs="Times New Roman"/>
          <w:color w:val="333333"/>
          <w:sz w:val="18"/>
          <w:szCs w:val="18"/>
          <w:lang w:val="fr-FR"/>
        </w:rPr>
        <w:t>.</w:t>
      </w:r>
    </w:p>
    <w:p w:rsidR="00546932" w:rsidRPr="00546932" w:rsidRDefault="00546932" w:rsidP="00546932">
      <w:pPr>
        <w:spacing w:before="225" w:after="225" w:line="240" w:lineRule="auto"/>
        <w:outlineLvl w:val="2"/>
        <w:rPr>
          <w:rFonts w:ascii="Times New Roman" w:eastAsia="Times New Roman" w:hAnsi="Times New Roman" w:cs="Times New Roman"/>
          <w:b/>
          <w:bCs/>
          <w:color w:val="1E1E96"/>
          <w:sz w:val="21"/>
          <w:szCs w:val="21"/>
          <w:lang w:val="fr-FR"/>
        </w:rPr>
      </w:pPr>
      <w:r w:rsidRPr="00546932">
        <w:rPr>
          <w:rFonts w:ascii="Times New Roman" w:eastAsia="Times New Roman" w:hAnsi="Times New Roman" w:cs="Times New Roman"/>
          <w:b/>
          <w:bCs/>
          <w:color w:val="1E1E96"/>
          <w:sz w:val="21"/>
          <w:szCs w:val="21"/>
          <w:lang w:val="fr-FR"/>
        </w:rPr>
        <w:t>Références</w:t>
      </w:r>
    </w:p>
    <w:p w:rsidR="00546932" w:rsidRPr="00546932" w:rsidRDefault="00546932" w:rsidP="00546932">
      <w:pPr>
        <w:spacing w:after="75" w:line="240" w:lineRule="auto"/>
        <w:rPr>
          <w:rFonts w:ascii="Times New Roman" w:eastAsia="Times New Roman" w:hAnsi="Times New Roman" w:cs="Times New Roman"/>
          <w:color w:val="333333"/>
          <w:sz w:val="18"/>
          <w:szCs w:val="18"/>
        </w:rPr>
      </w:pPr>
      <w:r w:rsidRPr="00546932">
        <w:rPr>
          <w:rFonts w:ascii="Times New Roman" w:eastAsia="Times New Roman" w:hAnsi="Times New Roman" w:cs="Times New Roman"/>
          <w:color w:val="333333"/>
          <w:sz w:val="18"/>
          <w:szCs w:val="18"/>
          <w:lang w:val="fr-FR"/>
        </w:rPr>
        <w:t xml:space="preserve">1. Fonder MA, </w:t>
      </w:r>
      <w:proofErr w:type="spellStart"/>
      <w:r w:rsidRPr="00546932">
        <w:rPr>
          <w:rFonts w:ascii="Times New Roman" w:eastAsia="Times New Roman" w:hAnsi="Times New Roman" w:cs="Times New Roman"/>
          <w:color w:val="333333"/>
          <w:sz w:val="18"/>
          <w:szCs w:val="18"/>
          <w:lang w:val="fr-FR"/>
        </w:rPr>
        <w:t>Lazarus</w:t>
      </w:r>
      <w:proofErr w:type="spellEnd"/>
      <w:r w:rsidRPr="00546932">
        <w:rPr>
          <w:rFonts w:ascii="Times New Roman" w:eastAsia="Times New Roman" w:hAnsi="Times New Roman" w:cs="Times New Roman"/>
          <w:color w:val="333333"/>
          <w:sz w:val="18"/>
          <w:szCs w:val="18"/>
          <w:lang w:val="fr-FR"/>
        </w:rPr>
        <w:t xml:space="preserve"> GS, Cowan DA, et al. </w:t>
      </w:r>
      <w:proofErr w:type="gramStart"/>
      <w:r w:rsidRPr="00546932">
        <w:rPr>
          <w:rFonts w:ascii="Times New Roman" w:eastAsia="Times New Roman" w:hAnsi="Times New Roman" w:cs="Times New Roman"/>
          <w:color w:val="333333"/>
          <w:sz w:val="18"/>
          <w:szCs w:val="18"/>
        </w:rPr>
        <w:t xml:space="preserve">Treating the chronic wound: a </w:t>
      </w:r>
      <w:proofErr w:type="spellStart"/>
      <w:r w:rsidRPr="00546932">
        <w:rPr>
          <w:rFonts w:ascii="Times New Roman" w:eastAsia="Times New Roman" w:hAnsi="Times New Roman" w:cs="Times New Roman"/>
          <w:color w:val="333333"/>
          <w:sz w:val="18"/>
          <w:szCs w:val="18"/>
        </w:rPr>
        <w:t>prac</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tical</w:t>
      </w:r>
      <w:proofErr w:type="spellEnd"/>
      <w:r w:rsidRPr="00546932">
        <w:rPr>
          <w:rFonts w:ascii="Times New Roman" w:eastAsia="Times New Roman" w:hAnsi="Times New Roman" w:cs="Times New Roman"/>
          <w:color w:val="333333"/>
          <w:sz w:val="18"/>
          <w:szCs w:val="18"/>
        </w:rPr>
        <w:t xml:space="preserve"> approach to the care of </w:t>
      </w:r>
      <w:proofErr w:type="spellStart"/>
      <w:r w:rsidRPr="00546932">
        <w:rPr>
          <w:rFonts w:ascii="Times New Roman" w:eastAsia="Times New Roman" w:hAnsi="Times New Roman" w:cs="Times New Roman"/>
          <w:color w:val="333333"/>
          <w:sz w:val="18"/>
          <w:szCs w:val="18"/>
        </w:rPr>
        <w:t>nonhealing</w:t>
      </w:r>
      <w:proofErr w:type="spellEnd"/>
      <w:r w:rsidRPr="00546932">
        <w:rPr>
          <w:rFonts w:ascii="Times New Roman" w:eastAsia="Times New Roman" w:hAnsi="Times New Roman" w:cs="Times New Roman"/>
          <w:color w:val="333333"/>
          <w:sz w:val="18"/>
          <w:szCs w:val="18"/>
        </w:rPr>
        <w:t xml:space="preserve"> wounds and wound care dressings.</w:t>
      </w:r>
      <w:proofErr w:type="gramEnd"/>
      <w:r w:rsidRPr="00546932">
        <w:rPr>
          <w:rFonts w:ascii="Times New Roman" w:eastAsia="Times New Roman" w:hAnsi="Times New Roman" w:cs="Times New Roman"/>
          <w:color w:val="333333"/>
          <w:sz w:val="18"/>
          <w:szCs w:val="18"/>
        </w:rPr>
        <w:t xml:space="preserve"> J Am </w:t>
      </w:r>
      <w:proofErr w:type="spellStart"/>
      <w:r w:rsidRPr="00546932">
        <w:rPr>
          <w:rFonts w:ascii="Times New Roman" w:eastAsia="Times New Roman" w:hAnsi="Times New Roman" w:cs="Times New Roman"/>
          <w:color w:val="333333"/>
          <w:sz w:val="18"/>
          <w:szCs w:val="18"/>
        </w:rPr>
        <w:t>Acad</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Dermatol</w:t>
      </w:r>
      <w:proofErr w:type="spellEnd"/>
      <w:r w:rsidRPr="00546932">
        <w:rPr>
          <w:rFonts w:ascii="Times New Roman" w:eastAsia="Times New Roman" w:hAnsi="Times New Roman" w:cs="Times New Roman"/>
          <w:color w:val="333333"/>
          <w:sz w:val="18"/>
          <w:szCs w:val="18"/>
        </w:rPr>
        <w:t xml:space="preserve"> 2008</w:t>
      </w:r>
      <w:proofErr w:type="gramStart"/>
      <w:r w:rsidRPr="00546932">
        <w:rPr>
          <w:rFonts w:ascii="Times New Roman" w:eastAsia="Times New Roman" w:hAnsi="Times New Roman" w:cs="Times New Roman"/>
          <w:color w:val="333333"/>
          <w:sz w:val="18"/>
          <w:szCs w:val="18"/>
        </w:rPr>
        <w:t>;58:185</w:t>
      </w:r>
      <w:proofErr w:type="gramEnd"/>
      <w:r w:rsidRPr="00546932">
        <w:rPr>
          <w:rFonts w:ascii="Times New Roman" w:eastAsia="Times New Roman" w:hAnsi="Times New Roman" w:cs="Times New Roman"/>
          <w:color w:val="333333"/>
          <w:sz w:val="18"/>
          <w:szCs w:val="18"/>
        </w:rPr>
        <w:t>-206.</w:t>
      </w:r>
      <w:r w:rsidRPr="00546932">
        <w:rPr>
          <w:rFonts w:ascii="Times New Roman" w:eastAsia="Times New Roman" w:hAnsi="Times New Roman" w:cs="Times New Roman"/>
          <w:color w:val="333333"/>
          <w:sz w:val="18"/>
          <w:szCs w:val="18"/>
        </w:rPr>
        <w:br/>
        <w:t xml:space="preserve">2. </w:t>
      </w:r>
      <w:proofErr w:type="spellStart"/>
      <w:r w:rsidRPr="00546932">
        <w:rPr>
          <w:rFonts w:ascii="Times New Roman" w:eastAsia="Times New Roman" w:hAnsi="Times New Roman" w:cs="Times New Roman"/>
          <w:color w:val="333333"/>
          <w:sz w:val="18"/>
          <w:szCs w:val="18"/>
        </w:rPr>
        <w:t>Sibbald</w:t>
      </w:r>
      <w:proofErr w:type="spellEnd"/>
      <w:r w:rsidRPr="00546932">
        <w:rPr>
          <w:rFonts w:ascii="Times New Roman" w:eastAsia="Times New Roman" w:hAnsi="Times New Roman" w:cs="Times New Roman"/>
          <w:color w:val="333333"/>
          <w:sz w:val="18"/>
          <w:szCs w:val="18"/>
        </w:rPr>
        <w:t xml:space="preserve"> RG, </w:t>
      </w:r>
      <w:proofErr w:type="spellStart"/>
      <w:r w:rsidRPr="00546932">
        <w:rPr>
          <w:rFonts w:ascii="Times New Roman" w:eastAsia="Times New Roman" w:hAnsi="Times New Roman" w:cs="Times New Roman"/>
          <w:color w:val="333333"/>
          <w:sz w:val="18"/>
          <w:szCs w:val="18"/>
        </w:rPr>
        <w:t>Orsted</w:t>
      </w:r>
      <w:proofErr w:type="spellEnd"/>
      <w:r w:rsidRPr="00546932">
        <w:rPr>
          <w:rFonts w:ascii="Times New Roman" w:eastAsia="Times New Roman" w:hAnsi="Times New Roman" w:cs="Times New Roman"/>
          <w:color w:val="333333"/>
          <w:sz w:val="18"/>
          <w:szCs w:val="18"/>
        </w:rPr>
        <w:t xml:space="preserve"> HL, </w:t>
      </w:r>
      <w:proofErr w:type="gramStart"/>
      <w:r w:rsidRPr="00546932">
        <w:rPr>
          <w:rFonts w:ascii="Times New Roman" w:eastAsia="Times New Roman" w:hAnsi="Times New Roman" w:cs="Times New Roman"/>
          <w:color w:val="333333"/>
          <w:sz w:val="18"/>
          <w:szCs w:val="18"/>
        </w:rPr>
        <w:t>Coutts</w:t>
      </w:r>
      <w:proofErr w:type="gramEnd"/>
      <w:r w:rsidRPr="00546932">
        <w:rPr>
          <w:rFonts w:ascii="Times New Roman" w:eastAsia="Times New Roman" w:hAnsi="Times New Roman" w:cs="Times New Roman"/>
          <w:color w:val="333333"/>
          <w:sz w:val="18"/>
          <w:szCs w:val="18"/>
        </w:rPr>
        <w:t xml:space="preserve"> PM, et al. Best practice recommendations for preparing the wound bed: update 2006. </w:t>
      </w:r>
      <w:proofErr w:type="spellStart"/>
      <w:r w:rsidRPr="00546932">
        <w:rPr>
          <w:rFonts w:ascii="Times New Roman" w:eastAsia="Times New Roman" w:hAnsi="Times New Roman" w:cs="Times New Roman"/>
          <w:color w:val="333333"/>
          <w:sz w:val="18"/>
          <w:szCs w:val="18"/>
        </w:rPr>
        <w:t>Adv</w:t>
      </w:r>
      <w:proofErr w:type="spellEnd"/>
      <w:r w:rsidRPr="00546932">
        <w:rPr>
          <w:rFonts w:ascii="Times New Roman" w:eastAsia="Times New Roman" w:hAnsi="Times New Roman" w:cs="Times New Roman"/>
          <w:color w:val="333333"/>
          <w:sz w:val="18"/>
          <w:szCs w:val="18"/>
        </w:rPr>
        <w:t xml:space="preserve"> Skin Wound Care 2007</w:t>
      </w:r>
      <w:proofErr w:type="gramStart"/>
      <w:r w:rsidRPr="00546932">
        <w:rPr>
          <w:rFonts w:ascii="Times New Roman" w:eastAsia="Times New Roman" w:hAnsi="Times New Roman" w:cs="Times New Roman"/>
          <w:color w:val="333333"/>
          <w:sz w:val="18"/>
          <w:szCs w:val="18"/>
        </w:rPr>
        <w:t>;20</w:t>
      </w:r>
      <w:proofErr w:type="gramEnd"/>
      <w:r w:rsidRPr="00546932">
        <w:rPr>
          <w:rFonts w:ascii="Times New Roman" w:eastAsia="Times New Roman" w:hAnsi="Times New Roman" w:cs="Times New Roman"/>
          <w:color w:val="333333"/>
          <w:sz w:val="18"/>
          <w:szCs w:val="18"/>
        </w:rPr>
        <w:t>(7):390-405;quiz 406-397.</w:t>
      </w:r>
      <w:r w:rsidRPr="00546932">
        <w:rPr>
          <w:rFonts w:ascii="Times New Roman" w:eastAsia="Times New Roman" w:hAnsi="Times New Roman" w:cs="Times New Roman"/>
          <w:color w:val="333333"/>
          <w:sz w:val="18"/>
          <w:szCs w:val="18"/>
        </w:rPr>
        <w:br/>
        <w:t xml:space="preserve">3. Schultz GS, </w:t>
      </w:r>
      <w:proofErr w:type="spellStart"/>
      <w:r w:rsidRPr="00546932">
        <w:rPr>
          <w:rFonts w:ascii="Times New Roman" w:eastAsia="Times New Roman" w:hAnsi="Times New Roman" w:cs="Times New Roman"/>
          <w:color w:val="333333"/>
          <w:sz w:val="18"/>
          <w:szCs w:val="18"/>
        </w:rPr>
        <w:t>Sibbald</w:t>
      </w:r>
      <w:proofErr w:type="spellEnd"/>
      <w:r w:rsidRPr="00546932">
        <w:rPr>
          <w:rFonts w:ascii="Times New Roman" w:eastAsia="Times New Roman" w:hAnsi="Times New Roman" w:cs="Times New Roman"/>
          <w:color w:val="333333"/>
          <w:sz w:val="18"/>
          <w:szCs w:val="18"/>
        </w:rPr>
        <w:t xml:space="preserve"> RG, </w:t>
      </w:r>
      <w:proofErr w:type="spellStart"/>
      <w:r w:rsidRPr="00546932">
        <w:rPr>
          <w:rFonts w:ascii="Times New Roman" w:eastAsia="Times New Roman" w:hAnsi="Times New Roman" w:cs="Times New Roman"/>
          <w:color w:val="333333"/>
          <w:sz w:val="18"/>
          <w:szCs w:val="18"/>
        </w:rPr>
        <w:t>Falanga</w:t>
      </w:r>
      <w:proofErr w:type="spellEnd"/>
      <w:r w:rsidRPr="00546932">
        <w:rPr>
          <w:rFonts w:ascii="Times New Roman" w:eastAsia="Times New Roman" w:hAnsi="Times New Roman" w:cs="Times New Roman"/>
          <w:color w:val="333333"/>
          <w:sz w:val="18"/>
          <w:szCs w:val="18"/>
        </w:rPr>
        <w:t xml:space="preserve"> V, et al. Wound bed preparation: a systematic approach to wound management. Wound Repair </w:t>
      </w:r>
      <w:proofErr w:type="spellStart"/>
      <w:r w:rsidRPr="00546932">
        <w:rPr>
          <w:rFonts w:ascii="Times New Roman" w:eastAsia="Times New Roman" w:hAnsi="Times New Roman" w:cs="Times New Roman"/>
          <w:color w:val="333333"/>
          <w:sz w:val="18"/>
          <w:szCs w:val="18"/>
        </w:rPr>
        <w:t>Regen</w:t>
      </w:r>
      <w:proofErr w:type="spellEnd"/>
      <w:r w:rsidRPr="00546932">
        <w:rPr>
          <w:rFonts w:ascii="Times New Roman" w:eastAsia="Times New Roman" w:hAnsi="Times New Roman" w:cs="Times New Roman"/>
          <w:color w:val="333333"/>
          <w:sz w:val="18"/>
          <w:szCs w:val="18"/>
        </w:rPr>
        <w:t xml:space="preserve"> 2003</w:t>
      </w:r>
      <w:proofErr w:type="gramStart"/>
      <w:r w:rsidRPr="00546932">
        <w:rPr>
          <w:rFonts w:ascii="Times New Roman" w:eastAsia="Times New Roman" w:hAnsi="Times New Roman" w:cs="Times New Roman"/>
          <w:color w:val="333333"/>
          <w:sz w:val="18"/>
          <w:szCs w:val="18"/>
        </w:rPr>
        <w:t>;11</w:t>
      </w:r>
      <w:proofErr w:type="gramEnd"/>
      <w:r w:rsidRPr="00546932">
        <w:rPr>
          <w:rFonts w:ascii="Times New Roman" w:eastAsia="Times New Roman" w:hAnsi="Times New Roman" w:cs="Times New Roman"/>
          <w:color w:val="333333"/>
          <w:sz w:val="18"/>
          <w:szCs w:val="18"/>
        </w:rPr>
        <w:t>(suppl1):S1-28.</w:t>
      </w:r>
      <w:r w:rsidRPr="00546932">
        <w:rPr>
          <w:rFonts w:ascii="Times New Roman" w:eastAsia="Times New Roman" w:hAnsi="Times New Roman" w:cs="Times New Roman"/>
          <w:color w:val="333333"/>
          <w:sz w:val="18"/>
          <w:szCs w:val="18"/>
        </w:rPr>
        <w:br/>
        <w:t xml:space="preserve">4. </w:t>
      </w:r>
      <w:proofErr w:type="spellStart"/>
      <w:r w:rsidRPr="00546932">
        <w:rPr>
          <w:rFonts w:ascii="Times New Roman" w:eastAsia="Times New Roman" w:hAnsi="Times New Roman" w:cs="Times New Roman"/>
          <w:color w:val="333333"/>
          <w:sz w:val="18"/>
          <w:szCs w:val="18"/>
        </w:rPr>
        <w:t>Vig</w:t>
      </w:r>
      <w:proofErr w:type="spellEnd"/>
      <w:r w:rsidRPr="00546932">
        <w:rPr>
          <w:rFonts w:ascii="Times New Roman" w:eastAsia="Times New Roman" w:hAnsi="Times New Roman" w:cs="Times New Roman"/>
          <w:color w:val="333333"/>
          <w:sz w:val="18"/>
          <w:szCs w:val="18"/>
        </w:rPr>
        <w:t xml:space="preserve"> S, </w:t>
      </w:r>
      <w:proofErr w:type="spellStart"/>
      <w:r w:rsidRPr="00546932">
        <w:rPr>
          <w:rFonts w:ascii="Times New Roman" w:eastAsia="Times New Roman" w:hAnsi="Times New Roman" w:cs="Times New Roman"/>
          <w:color w:val="333333"/>
          <w:sz w:val="18"/>
          <w:szCs w:val="18"/>
        </w:rPr>
        <w:t>Dowsett</w:t>
      </w:r>
      <w:proofErr w:type="spellEnd"/>
      <w:r w:rsidRPr="00546932">
        <w:rPr>
          <w:rFonts w:ascii="Times New Roman" w:eastAsia="Times New Roman" w:hAnsi="Times New Roman" w:cs="Times New Roman"/>
          <w:color w:val="333333"/>
          <w:sz w:val="18"/>
          <w:szCs w:val="18"/>
        </w:rPr>
        <w:t xml:space="preserve"> C, Berg L, et al. International Expert Panel on Negative Pressure Wound Therapy [NPWT-EP], Martin R, Smith J. Evidence-based recommendations for the use of negative pressure wound therapy in chronic wounds: Steps towards an international consensus. J Tissue Viability 2011 Nov 24. [</w:t>
      </w:r>
      <w:proofErr w:type="spellStart"/>
      <w:r w:rsidRPr="00546932">
        <w:rPr>
          <w:rFonts w:ascii="Times New Roman" w:eastAsia="Times New Roman" w:hAnsi="Times New Roman" w:cs="Times New Roman"/>
          <w:color w:val="333333"/>
          <w:sz w:val="18"/>
          <w:szCs w:val="18"/>
        </w:rPr>
        <w:t>Epub</w:t>
      </w:r>
      <w:proofErr w:type="spellEnd"/>
      <w:r w:rsidRPr="00546932">
        <w:rPr>
          <w:rFonts w:ascii="Times New Roman" w:eastAsia="Times New Roman" w:hAnsi="Times New Roman" w:cs="Times New Roman"/>
          <w:color w:val="333333"/>
          <w:sz w:val="18"/>
          <w:szCs w:val="18"/>
        </w:rPr>
        <w:t xml:space="preserve"> ahead of print)</w:t>
      </w:r>
      <w:r w:rsidRPr="00546932">
        <w:rPr>
          <w:rFonts w:ascii="Times New Roman" w:eastAsia="Times New Roman" w:hAnsi="Times New Roman" w:cs="Times New Roman"/>
          <w:color w:val="333333"/>
          <w:sz w:val="18"/>
          <w:szCs w:val="18"/>
        </w:rPr>
        <w:br/>
        <w:t xml:space="preserve">5. </w:t>
      </w:r>
      <w:proofErr w:type="spellStart"/>
      <w:r w:rsidRPr="00546932">
        <w:rPr>
          <w:rFonts w:ascii="Times New Roman" w:eastAsia="Times New Roman" w:hAnsi="Times New Roman" w:cs="Times New Roman"/>
          <w:color w:val="333333"/>
          <w:sz w:val="18"/>
          <w:szCs w:val="18"/>
        </w:rPr>
        <w:t>Dumville</w:t>
      </w:r>
      <w:proofErr w:type="spellEnd"/>
      <w:r w:rsidRPr="00546932">
        <w:rPr>
          <w:rFonts w:ascii="Times New Roman" w:eastAsia="Times New Roman" w:hAnsi="Times New Roman" w:cs="Times New Roman"/>
          <w:color w:val="333333"/>
          <w:sz w:val="18"/>
          <w:szCs w:val="18"/>
        </w:rPr>
        <w:t xml:space="preserve"> JC, Worthy G, Bland JM, et al. Larval therapy for leg ulcers (</w:t>
      </w:r>
      <w:proofErr w:type="spellStart"/>
      <w:r w:rsidRPr="00546932">
        <w:rPr>
          <w:rFonts w:ascii="Times New Roman" w:eastAsia="Times New Roman" w:hAnsi="Times New Roman" w:cs="Times New Roman"/>
          <w:color w:val="333333"/>
          <w:sz w:val="18"/>
          <w:szCs w:val="18"/>
        </w:rPr>
        <w:t>VenUS</w:t>
      </w:r>
      <w:proofErr w:type="spellEnd"/>
      <w:r w:rsidRPr="00546932">
        <w:rPr>
          <w:rFonts w:ascii="Times New Roman" w:eastAsia="Times New Roman" w:hAnsi="Times New Roman" w:cs="Times New Roman"/>
          <w:color w:val="333333"/>
          <w:sz w:val="18"/>
          <w:szCs w:val="18"/>
        </w:rPr>
        <w:t xml:space="preserve"> II): </w:t>
      </w:r>
      <w:proofErr w:type="spellStart"/>
      <w:r w:rsidRPr="00546932">
        <w:rPr>
          <w:rFonts w:ascii="Times New Roman" w:eastAsia="Times New Roman" w:hAnsi="Times New Roman" w:cs="Times New Roman"/>
          <w:color w:val="333333"/>
          <w:sz w:val="18"/>
          <w:szCs w:val="18"/>
        </w:rPr>
        <w:t>randomised</w:t>
      </w:r>
      <w:proofErr w:type="spellEnd"/>
      <w:r w:rsidRPr="00546932">
        <w:rPr>
          <w:rFonts w:ascii="Times New Roman" w:eastAsia="Times New Roman" w:hAnsi="Times New Roman" w:cs="Times New Roman"/>
          <w:color w:val="333333"/>
          <w:sz w:val="18"/>
          <w:szCs w:val="18"/>
        </w:rPr>
        <w:t xml:space="preserve"> controlled trial. BMJ 2009</w:t>
      </w:r>
      <w:proofErr w:type="gramStart"/>
      <w:r w:rsidRPr="00546932">
        <w:rPr>
          <w:rFonts w:ascii="Times New Roman" w:eastAsia="Times New Roman" w:hAnsi="Times New Roman" w:cs="Times New Roman"/>
          <w:color w:val="333333"/>
          <w:sz w:val="18"/>
          <w:szCs w:val="18"/>
        </w:rPr>
        <w:t>;338:b773</w:t>
      </w:r>
      <w:proofErr w:type="gramEnd"/>
      <w:r w:rsidRPr="00546932">
        <w:rPr>
          <w:rFonts w:ascii="Times New Roman" w:eastAsia="Times New Roman" w:hAnsi="Times New Roman" w:cs="Times New Roman"/>
          <w:color w:val="333333"/>
          <w:sz w:val="18"/>
          <w:szCs w:val="18"/>
        </w:rPr>
        <w:t>.</w:t>
      </w:r>
      <w:r w:rsidRPr="00546932">
        <w:rPr>
          <w:rFonts w:ascii="Times New Roman" w:eastAsia="Times New Roman" w:hAnsi="Times New Roman" w:cs="Times New Roman"/>
          <w:color w:val="333333"/>
          <w:sz w:val="18"/>
          <w:szCs w:val="18"/>
        </w:rPr>
        <w:br/>
        <w:t xml:space="preserve">6. </w:t>
      </w:r>
      <w:proofErr w:type="spellStart"/>
      <w:r w:rsidRPr="00546932">
        <w:rPr>
          <w:rFonts w:ascii="Times New Roman" w:eastAsia="Times New Roman" w:hAnsi="Times New Roman" w:cs="Times New Roman"/>
          <w:color w:val="333333"/>
          <w:sz w:val="18"/>
          <w:szCs w:val="18"/>
        </w:rPr>
        <w:t>Opletalova</w:t>
      </w:r>
      <w:proofErr w:type="spellEnd"/>
      <w:r w:rsidRPr="00546932">
        <w:rPr>
          <w:rFonts w:ascii="Times New Roman" w:eastAsia="Times New Roman" w:hAnsi="Times New Roman" w:cs="Times New Roman"/>
          <w:color w:val="333333"/>
          <w:sz w:val="18"/>
          <w:szCs w:val="18"/>
        </w:rPr>
        <w:t xml:space="preserve"> K, </w:t>
      </w:r>
      <w:proofErr w:type="spellStart"/>
      <w:r w:rsidRPr="00546932">
        <w:rPr>
          <w:rFonts w:ascii="Times New Roman" w:eastAsia="Times New Roman" w:hAnsi="Times New Roman" w:cs="Times New Roman"/>
          <w:color w:val="333333"/>
          <w:sz w:val="18"/>
          <w:szCs w:val="18"/>
        </w:rPr>
        <w:t>Blaizot</w:t>
      </w:r>
      <w:proofErr w:type="spellEnd"/>
      <w:r w:rsidRPr="00546932">
        <w:rPr>
          <w:rFonts w:ascii="Times New Roman" w:eastAsia="Times New Roman" w:hAnsi="Times New Roman" w:cs="Times New Roman"/>
          <w:color w:val="333333"/>
          <w:sz w:val="18"/>
          <w:szCs w:val="18"/>
        </w:rPr>
        <w:t xml:space="preserve"> X, </w:t>
      </w:r>
      <w:proofErr w:type="spellStart"/>
      <w:r w:rsidRPr="00546932">
        <w:rPr>
          <w:rFonts w:ascii="Times New Roman" w:eastAsia="Times New Roman" w:hAnsi="Times New Roman" w:cs="Times New Roman"/>
          <w:color w:val="333333"/>
          <w:sz w:val="18"/>
          <w:szCs w:val="18"/>
        </w:rPr>
        <w:t>Mourgeon</w:t>
      </w:r>
      <w:proofErr w:type="spellEnd"/>
      <w:r w:rsidRPr="00546932">
        <w:rPr>
          <w:rFonts w:ascii="Times New Roman" w:eastAsia="Times New Roman" w:hAnsi="Times New Roman" w:cs="Times New Roman"/>
          <w:color w:val="333333"/>
          <w:sz w:val="18"/>
          <w:szCs w:val="18"/>
        </w:rPr>
        <w:t xml:space="preserve"> B, et al. Maggot Therapy for Wound Debridement: a Randomized Multicenter Trial Arch </w:t>
      </w:r>
      <w:proofErr w:type="spellStart"/>
      <w:r w:rsidRPr="00546932">
        <w:rPr>
          <w:rFonts w:ascii="Times New Roman" w:eastAsia="Times New Roman" w:hAnsi="Times New Roman" w:cs="Times New Roman"/>
          <w:color w:val="333333"/>
          <w:sz w:val="18"/>
          <w:szCs w:val="18"/>
        </w:rPr>
        <w:t>Dermatol</w:t>
      </w:r>
      <w:proofErr w:type="spellEnd"/>
      <w:r w:rsidRPr="00546932">
        <w:rPr>
          <w:rFonts w:ascii="Times New Roman" w:eastAsia="Times New Roman" w:hAnsi="Times New Roman" w:cs="Times New Roman"/>
          <w:color w:val="333333"/>
          <w:sz w:val="18"/>
          <w:szCs w:val="18"/>
        </w:rPr>
        <w:t xml:space="preserve"> in press.</w:t>
      </w:r>
      <w:r w:rsidRPr="00546932">
        <w:rPr>
          <w:rFonts w:ascii="Times New Roman" w:eastAsia="Times New Roman" w:hAnsi="Times New Roman" w:cs="Times New Roman"/>
          <w:color w:val="333333"/>
          <w:sz w:val="18"/>
          <w:szCs w:val="18"/>
        </w:rPr>
        <w:br/>
      </w:r>
      <w:r w:rsidRPr="00546932">
        <w:rPr>
          <w:rFonts w:ascii="Times New Roman" w:eastAsia="Times New Roman" w:hAnsi="Times New Roman" w:cs="Times New Roman"/>
          <w:color w:val="333333"/>
          <w:sz w:val="18"/>
          <w:szCs w:val="18"/>
          <w:lang w:val="es-CL"/>
        </w:rPr>
        <w:t xml:space="preserve">7. van der </w:t>
      </w:r>
      <w:proofErr w:type="spellStart"/>
      <w:r w:rsidRPr="00546932">
        <w:rPr>
          <w:rFonts w:ascii="Times New Roman" w:eastAsia="Times New Roman" w:hAnsi="Times New Roman" w:cs="Times New Roman"/>
          <w:color w:val="333333"/>
          <w:sz w:val="18"/>
          <w:szCs w:val="18"/>
          <w:lang w:val="es-CL"/>
        </w:rPr>
        <w:t>Plas</w:t>
      </w:r>
      <w:proofErr w:type="spellEnd"/>
      <w:r w:rsidRPr="00546932">
        <w:rPr>
          <w:rFonts w:ascii="Times New Roman" w:eastAsia="Times New Roman" w:hAnsi="Times New Roman" w:cs="Times New Roman"/>
          <w:color w:val="333333"/>
          <w:sz w:val="18"/>
          <w:szCs w:val="18"/>
          <w:lang w:val="es-CL"/>
        </w:rPr>
        <w:t xml:space="preserve"> MJ, </w:t>
      </w:r>
      <w:proofErr w:type="spellStart"/>
      <w:r w:rsidRPr="00546932">
        <w:rPr>
          <w:rFonts w:ascii="Times New Roman" w:eastAsia="Times New Roman" w:hAnsi="Times New Roman" w:cs="Times New Roman"/>
          <w:color w:val="333333"/>
          <w:sz w:val="18"/>
          <w:szCs w:val="18"/>
          <w:lang w:val="es-CL"/>
        </w:rPr>
        <w:t>Jukema</w:t>
      </w:r>
      <w:proofErr w:type="spellEnd"/>
      <w:r w:rsidRPr="00546932">
        <w:rPr>
          <w:rFonts w:ascii="Times New Roman" w:eastAsia="Times New Roman" w:hAnsi="Times New Roman" w:cs="Times New Roman"/>
          <w:color w:val="333333"/>
          <w:sz w:val="18"/>
          <w:szCs w:val="18"/>
          <w:lang w:val="es-CL"/>
        </w:rPr>
        <w:t xml:space="preserve"> GN, </w:t>
      </w:r>
      <w:proofErr w:type="spellStart"/>
      <w:r w:rsidRPr="00546932">
        <w:rPr>
          <w:rFonts w:ascii="Times New Roman" w:eastAsia="Times New Roman" w:hAnsi="Times New Roman" w:cs="Times New Roman"/>
          <w:color w:val="333333"/>
          <w:sz w:val="18"/>
          <w:szCs w:val="18"/>
          <w:lang w:val="es-CL"/>
        </w:rPr>
        <w:t>Wai</w:t>
      </w:r>
      <w:proofErr w:type="spellEnd"/>
      <w:r w:rsidRPr="00546932">
        <w:rPr>
          <w:rFonts w:ascii="Times New Roman" w:eastAsia="Times New Roman" w:hAnsi="Times New Roman" w:cs="Times New Roman"/>
          <w:color w:val="333333"/>
          <w:sz w:val="18"/>
          <w:szCs w:val="18"/>
          <w:lang w:val="es-CL"/>
        </w:rPr>
        <w:t xml:space="preserve"> SW, et al. </w:t>
      </w:r>
      <w:r w:rsidRPr="00546932">
        <w:rPr>
          <w:rFonts w:ascii="Times New Roman" w:eastAsia="Times New Roman" w:hAnsi="Times New Roman" w:cs="Times New Roman"/>
          <w:color w:val="333333"/>
          <w:sz w:val="18"/>
          <w:szCs w:val="18"/>
        </w:rPr>
        <w:t xml:space="preserve">Maggot excretions/secretions are differentially effective against biofilms of Staphylococcus </w:t>
      </w:r>
      <w:proofErr w:type="spellStart"/>
      <w:r w:rsidRPr="00546932">
        <w:rPr>
          <w:rFonts w:ascii="Times New Roman" w:eastAsia="Times New Roman" w:hAnsi="Times New Roman" w:cs="Times New Roman"/>
          <w:color w:val="333333"/>
          <w:sz w:val="18"/>
          <w:szCs w:val="18"/>
        </w:rPr>
        <w:t>aureus</w:t>
      </w:r>
      <w:proofErr w:type="spellEnd"/>
      <w:r w:rsidRPr="00546932">
        <w:rPr>
          <w:rFonts w:ascii="Times New Roman" w:eastAsia="Times New Roman" w:hAnsi="Times New Roman" w:cs="Times New Roman"/>
          <w:color w:val="333333"/>
          <w:sz w:val="18"/>
          <w:szCs w:val="18"/>
        </w:rPr>
        <w:t xml:space="preserve"> and Pseudomonas </w:t>
      </w:r>
      <w:proofErr w:type="spellStart"/>
      <w:r w:rsidRPr="00546932">
        <w:rPr>
          <w:rFonts w:ascii="Times New Roman" w:eastAsia="Times New Roman" w:hAnsi="Times New Roman" w:cs="Times New Roman"/>
          <w:color w:val="333333"/>
          <w:sz w:val="18"/>
          <w:szCs w:val="18"/>
        </w:rPr>
        <w:t>aeruginosa</w:t>
      </w:r>
      <w:proofErr w:type="spellEnd"/>
      <w:r w:rsidRPr="00546932">
        <w:rPr>
          <w:rFonts w:ascii="Times New Roman" w:eastAsia="Times New Roman" w:hAnsi="Times New Roman" w:cs="Times New Roman"/>
          <w:color w:val="333333"/>
          <w:sz w:val="18"/>
          <w:szCs w:val="18"/>
        </w:rPr>
        <w:t xml:space="preserve">. J </w:t>
      </w:r>
      <w:proofErr w:type="spellStart"/>
      <w:r w:rsidRPr="00546932">
        <w:rPr>
          <w:rFonts w:ascii="Times New Roman" w:eastAsia="Times New Roman" w:hAnsi="Times New Roman" w:cs="Times New Roman"/>
          <w:color w:val="333333"/>
          <w:sz w:val="18"/>
          <w:szCs w:val="18"/>
        </w:rPr>
        <w:t>Antimicrob</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Chemother</w:t>
      </w:r>
      <w:proofErr w:type="spellEnd"/>
      <w:r w:rsidRPr="00546932">
        <w:rPr>
          <w:rFonts w:ascii="Times New Roman" w:eastAsia="Times New Roman" w:hAnsi="Times New Roman" w:cs="Times New Roman"/>
          <w:color w:val="333333"/>
          <w:sz w:val="18"/>
          <w:szCs w:val="18"/>
        </w:rPr>
        <w:t xml:space="preserve"> 2008</w:t>
      </w:r>
      <w:proofErr w:type="gramStart"/>
      <w:r w:rsidRPr="00546932">
        <w:rPr>
          <w:rFonts w:ascii="Times New Roman" w:eastAsia="Times New Roman" w:hAnsi="Times New Roman" w:cs="Times New Roman"/>
          <w:color w:val="333333"/>
          <w:sz w:val="18"/>
          <w:szCs w:val="18"/>
        </w:rPr>
        <w:t>;61</w:t>
      </w:r>
      <w:proofErr w:type="gramEnd"/>
      <w:r w:rsidRPr="00546932">
        <w:rPr>
          <w:rFonts w:ascii="Times New Roman" w:eastAsia="Times New Roman" w:hAnsi="Times New Roman" w:cs="Times New Roman"/>
          <w:color w:val="333333"/>
          <w:sz w:val="18"/>
          <w:szCs w:val="18"/>
        </w:rPr>
        <w:t>(1):117-22.</w:t>
      </w:r>
      <w:r w:rsidRPr="00546932">
        <w:rPr>
          <w:rFonts w:ascii="Times New Roman" w:eastAsia="Times New Roman" w:hAnsi="Times New Roman" w:cs="Times New Roman"/>
          <w:color w:val="333333"/>
          <w:sz w:val="18"/>
          <w:szCs w:val="18"/>
        </w:rPr>
        <w:br/>
        <w:t xml:space="preserve">8. Cartier E, </w:t>
      </w:r>
      <w:proofErr w:type="spellStart"/>
      <w:r w:rsidRPr="00546932">
        <w:rPr>
          <w:rFonts w:ascii="Times New Roman" w:eastAsia="Times New Roman" w:hAnsi="Times New Roman" w:cs="Times New Roman"/>
          <w:color w:val="333333"/>
          <w:sz w:val="18"/>
          <w:szCs w:val="18"/>
        </w:rPr>
        <w:t>Combemale</w:t>
      </w:r>
      <w:proofErr w:type="spellEnd"/>
      <w:r w:rsidRPr="00546932">
        <w:rPr>
          <w:rFonts w:ascii="Times New Roman" w:eastAsia="Times New Roman" w:hAnsi="Times New Roman" w:cs="Times New Roman"/>
          <w:color w:val="333333"/>
          <w:sz w:val="18"/>
          <w:szCs w:val="18"/>
        </w:rPr>
        <w:t xml:space="preserve"> P. [Maggot therapy with </w:t>
      </w:r>
      <w:proofErr w:type="spellStart"/>
      <w:r w:rsidRPr="00546932">
        <w:rPr>
          <w:rFonts w:ascii="Times New Roman" w:eastAsia="Times New Roman" w:hAnsi="Times New Roman" w:cs="Times New Roman"/>
          <w:color w:val="333333"/>
          <w:sz w:val="18"/>
          <w:szCs w:val="18"/>
        </w:rPr>
        <w:t>Lucilia</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sericata</w:t>
      </w:r>
      <w:proofErr w:type="spellEnd"/>
      <w:r w:rsidRPr="00546932">
        <w:rPr>
          <w:rFonts w:ascii="Times New Roman" w:eastAsia="Times New Roman" w:hAnsi="Times New Roman" w:cs="Times New Roman"/>
          <w:color w:val="333333"/>
          <w:sz w:val="18"/>
          <w:szCs w:val="18"/>
        </w:rPr>
        <w:t xml:space="preserve"> for debridement of chronic wounds]. </w:t>
      </w:r>
      <w:r w:rsidRPr="00546932">
        <w:rPr>
          <w:rFonts w:ascii="Times New Roman" w:eastAsia="Times New Roman" w:hAnsi="Times New Roman" w:cs="Times New Roman"/>
          <w:color w:val="333333"/>
          <w:sz w:val="18"/>
          <w:szCs w:val="18"/>
          <w:lang w:val="fr-FR"/>
        </w:rPr>
        <w:t xml:space="preserve">Ann </w:t>
      </w:r>
      <w:proofErr w:type="spellStart"/>
      <w:r w:rsidRPr="00546932">
        <w:rPr>
          <w:rFonts w:ascii="Times New Roman" w:eastAsia="Times New Roman" w:hAnsi="Times New Roman" w:cs="Times New Roman"/>
          <w:color w:val="333333"/>
          <w:sz w:val="18"/>
          <w:szCs w:val="18"/>
          <w:lang w:val="fr-FR"/>
        </w:rPr>
        <w:t>Dermatol</w:t>
      </w:r>
      <w:proofErr w:type="spellEnd"/>
      <w:r w:rsidRPr="00546932">
        <w:rPr>
          <w:rFonts w:ascii="Times New Roman" w:eastAsia="Times New Roman" w:hAnsi="Times New Roman" w:cs="Times New Roman"/>
          <w:color w:val="333333"/>
          <w:sz w:val="18"/>
          <w:szCs w:val="18"/>
          <w:lang w:val="fr-FR"/>
        </w:rPr>
        <w:t xml:space="preserve"> </w:t>
      </w:r>
      <w:proofErr w:type="spellStart"/>
      <w:r w:rsidRPr="00546932">
        <w:rPr>
          <w:rFonts w:ascii="Times New Roman" w:eastAsia="Times New Roman" w:hAnsi="Times New Roman" w:cs="Times New Roman"/>
          <w:color w:val="333333"/>
          <w:sz w:val="18"/>
          <w:szCs w:val="18"/>
          <w:lang w:val="fr-FR"/>
        </w:rPr>
        <w:t>Venereol</w:t>
      </w:r>
      <w:proofErr w:type="spellEnd"/>
      <w:r w:rsidRPr="00546932">
        <w:rPr>
          <w:rFonts w:ascii="Times New Roman" w:eastAsia="Times New Roman" w:hAnsi="Times New Roman" w:cs="Times New Roman"/>
          <w:color w:val="333333"/>
          <w:sz w:val="18"/>
          <w:szCs w:val="18"/>
          <w:lang w:val="fr-FR"/>
        </w:rPr>
        <w:t xml:space="preserve"> 2008;135(10):685-8.</w:t>
      </w:r>
      <w:r w:rsidRPr="00546932">
        <w:rPr>
          <w:rFonts w:ascii="Times New Roman" w:eastAsia="Times New Roman" w:hAnsi="Times New Roman" w:cs="Times New Roman"/>
          <w:color w:val="333333"/>
          <w:sz w:val="18"/>
          <w:szCs w:val="18"/>
          <w:lang w:val="fr-FR"/>
        </w:rPr>
        <w:br/>
        <w:t xml:space="preserve">9. </w:t>
      </w:r>
      <w:proofErr w:type="spellStart"/>
      <w:r w:rsidRPr="00546932">
        <w:rPr>
          <w:rFonts w:ascii="Times New Roman" w:eastAsia="Times New Roman" w:hAnsi="Times New Roman" w:cs="Times New Roman"/>
          <w:color w:val="333333"/>
          <w:sz w:val="18"/>
          <w:szCs w:val="18"/>
          <w:lang w:val="fr-FR"/>
        </w:rPr>
        <w:t>Lataillade</w:t>
      </w:r>
      <w:proofErr w:type="spellEnd"/>
      <w:r w:rsidRPr="00546932">
        <w:rPr>
          <w:rFonts w:ascii="Times New Roman" w:eastAsia="Times New Roman" w:hAnsi="Times New Roman" w:cs="Times New Roman"/>
          <w:color w:val="333333"/>
          <w:sz w:val="18"/>
          <w:szCs w:val="18"/>
          <w:lang w:val="fr-FR"/>
        </w:rPr>
        <w:t xml:space="preserve"> JJ, Doucet C, Bey E, et al. </w:t>
      </w:r>
      <w:r w:rsidRPr="00546932">
        <w:rPr>
          <w:rFonts w:ascii="Times New Roman" w:eastAsia="Times New Roman" w:hAnsi="Times New Roman" w:cs="Times New Roman"/>
          <w:color w:val="333333"/>
          <w:sz w:val="18"/>
          <w:szCs w:val="18"/>
        </w:rPr>
        <w:t xml:space="preserve">New approach to radiation burn treatment by </w:t>
      </w:r>
      <w:proofErr w:type="spellStart"/>
      <w:r w:rsidRPr="00546932">
        <w:rPr>
          <w:rFonts w:ascii="Times New Roman" w:eastAsia="Times New Roman" w:hAnsi="Times New Roman" w:cs="Times New Roman"/>
          <w:color w:val="333333"/>
          <w:sz w:val="18"/>
          <w:szCs w:val="18"/>
        </w:rPr>
        <w:t>dosimetry</w:t>
      </w:r>
      <w:proofErr w:type="spellEnd"/>
      <w:r w:rsidRPr="00546932">
        <w:rPr>
          <w:rFonts w:ascii="Times New Roman" w:eastAsia="Times New Roman" w:hAnsi="Times New Roman" w:cs="Times New Roman"/>
          <w:color w:val="333333"/>
          <w:sz w:val="18"/>
          <w:szCs w:val="18"/>
        </w:rPr>
        <w:t xml:space="preserve">-guided surgery combined with autologous </w:t>
      </w:r>
      <w:proofErr w:type="spellStart"/>
      <w:r w:rsidRPr="00546932">
        <w:rPr>
          <w:rFonts w:ascii="Times New Roman" w:eastAsia="Times New Roman" w:hAnsi="Times New Roman" w:cs="Times New Roman"/>
          <w:color w:val="333333"/>
          <w:sz w:val="18"/>
          <w:szCs w:val="18"/>
        </w:rPr>
        <w:t>mesenchymal</w:t>
      </w:r>
      <w:proofErr w:type="spellEnd"/>
      <w:r w:rsidRPr="00546932">
        <w:rPr>
          <w:rFonts w:ascii="Times New Roman" w:eastAsia="Times New Roman" w:hAnsi="Times New Roman" w:cs="Times New Roman"/>
          <w:color w:val="333333"/>
          <w:sz w:val="18"/>
          <w:szCs w:val="18"/>
        </w:rPr>
        <w:t xml:space="preserve"> stem cell therapy. </w:t>
      </w:r>
      <w:proofErr w:type="spellStart"/>
      <w:r w:rsidRPr="00546932">
        <w:rPr>
          <w:rFonts w:ascii="Times New Roman" w:eastAsia="Times New Roman" w:hAnsi="Times New Roman" w:cs="Times New Roman"/>
          <w:color w:val="333333"/>
          <w:sz w:val="18"/>
          <w:szCs w:val="18"/>
        </w:rPr>
        <w:t>Regen</w:t>
      </w:r>
      <w:proofErr w:type="spellEnd"/>
      <w:r w:rsidRPr="00546932">
        <w:rPr>
          <w:rFonts w:ascii="Times New Roman" w:eastAsia="Times New Roman" w:hAnsi="Times New Roman" w:cs="Times New Roman"/>
          <w:color w:val="333333"/>
          <w:sz w:val="18"/>
          <w:szCs w:val="18"/>
        </w:rPr>
        <w:t xml:space="preserve"> Med 2007</w:t>
      </w:r>
      <w:proofErr w:type="gramStart"/>
      <w:r w:rsidRPr="00546932">
        <w:rPr>
          <w:rFonts w:ascii="Times New Roman" w:eastAsia="Times New Roman" w:hAnsi="Times New Roman" w:cs="Times New Roman"/>
          <w:color w:val="333333"/>
          <w:sz w:val="18"/>
          <w:szCs w:val="18"/>
        </w:rPr>
        <w:t>;2</w:t>
      </w:r>
      <w:proofErr w:type="gramEnd"/>
      <w:r w:rsidRPr="00546932">
        <w:rPr>
          <w:rFonts w:ascii="Times New Roman" w:eastAsia="Times New Roman" w:hAnsi="Times New Roman" w:cs="Times New Roman"/>
          <w:color w:val="333333"/>
          <w:sz w:val="18"/>
          <w:szCs w:val="18"/>
        </w:rPr>
        <w:t>(5):785-94.</w:t>
      </w:r>
      <w:r w:rsidRPr="00546932">
        <w:rPr>
          <w:rFonts w:ascii="Times New Roman" w:eastAsia="Times New Roman" w:hAnsi="Times New Roman" w:cs="Times New Roman"/>
          <w:color w:val="333333"/>
          <w:sz w:val="18"/>
          <w:szCs w:val="18"/>
        </w:rPr>
        <w:br/>
        <w:t xml:space="preserve">10. </w:t>
      </w:r>
      <w:proofErr w:type="spellStart"/>
      <w:r w:rsidRPr="00546932">
        <w:rPr>
          <w:rFonts w:ascii="Times New Roman" w:eastAsia="Times New Roman" w:hAnsi="Times New Roman" w:cs="Times New Roman"/>
          <w:color w:val="333333"/>
          <w:sz w:val="18"/>
          <w:szCs w:val="18"/>
        </w:rPr>
        <w:t>Bey</w:t>
      </w:r>
      <w:proofErr w:type="spellEnd"/>
      <w:r w:rsidRPr="00546932">
        <w:rPr>
          <w:rFonts w:ascii="Times New Roman" w:eastAsia="Times New Roman" w:hAnsi="Times New Roman" w:cs="Times New Roman"/>
          <w:color w:val="333333"/>
          <w:sz w:val="18"/>
          <w:szCs w:val="18"/>
        </w:rPr>
        <w:t xml:space="preserve"> E, </w:t>
      </w:r>
      <w:proofErr w:type="spellStart"/>
      <w:r w:rsidRPr="00546932">
        <w:rPr>
          <w:rFonts w:ascii="Times New Roman" w:eastAsia="Times New Roman" w:hAnsi="Times New Roman" w:cs="Times New Roman"/>
          <w:color w:val="333333"/>
          <w:sz w:val="18"/>
          <w:szCs w:val="18"/>
        </w:rPr>
        <w:t>Prat</w:t>
      </w:r>
      <w:proofErr w:type="spellEnd"/>
      <w:r w:rsidRPr="00546932">
        <w:rPr>
          <w:rFonts w:ascii="Times New Roman" w:eastAsia="Times New Roman" w:hAnsi="Times New Roman" w:cs="Times New Roman"/>
          <w:color w:val="333333"/>
          <w:sz w:val="18"/>
          <w:szCs w:val="18"/>
        </w:rPr>
        <w:t xml:space="preserve"> M, Duhamel P, et al. Emerging therapy for improving wound repair of severe radiation burns using local bone marrow-derived stem cell administrations. Wound Repair </w:t>
      </w:r>
      <w:proofErr w:type="spellStart"/>
      <w:r w:rsidRPr="00546932">
        <w:rPr>
          <w:rFonts w:ascii="Times New Roman" w:eastAsia="Times New Roman" w:hAnsi="Times New Roman" w:cs="Times New Roman"/>
          <w:color w:val="333333"/>
          <w:sz w:val="18"/>
          <w:szCs w:val="18"/>
        </w:rPr>
        <w:t>Regen</w:t>
      </w:r>
      <w:proofErr w:type="spellEnd"/>
      <w:r w:rsidRPr="00546932">
        <w:rPr>
          <w:rFonts w:ascii="Times New Roman" w:eastAsia="Times New Roman" w:hAnsi="Times New Roman" w:cs="Times New Roman"/>
          <w:color w:val="333333"/>
          <w:sz w:val="18"/>
          <w:szCs w:val="18"/>
        </w:rPr>
        <w:t xml:space="preserve"> 2010</w:t>
      </w:r>
      <w:proofErr w:type="gramStart"/>
      <w:r w:rsidRPr="00546932">
        <w:rPr>
          <w:rFonts w:ascii="Times New Roman" w:eastAsia="Times New Roman" w:hAnsi="Times New Roman" w:cs="Times New Roman"/>
          <w:color w:val="333333"/>
          <w:sz w:val="18"/>
          <w:szCs w:val="18"/>
        </w:rPr>
        <w:t>;18</w:t>
      </w:r>
      <w:proofErr w:type="gramEnd"/>
      <w:r w:rsidRPr="00546932">
        <w:rPr>
          <w:rFonts w:ascii="Times New Roman" w:eastAsia="Times New Roman" w:hAnsi="Times New Roman" w:cs="Times New Roman"/>
          <w:color w:val="333333"/>
          <w:sz w:val="18"/>
          <w:szCs w:val="18"/>
        </w:rPr>
        <w:t xml:space="preserve">(1):50-8. 11. </w:t>
      </w:r>
      <w:proofErr w:type="spellStart"/>
      <w:r w:rsidRPr="00546932">
        <w:rPr>
          <w:rFonts w:ascii="Times New Roman" w:eastAsia="Times New Roman" w:hAnsi="Times New Roman" w:cs="Times New Roman"/>
          <w:color w:val="333333"/>
          <w:sz w:val="18"/>
          <w:szCs w:val="18"/>
        </w:rPr>
        <w:t>Mojallal</w:t>
      </w:r>
      <w:proofErr w:type="spellEnd"/>
      <w:r w:rsidRPr="00546932">
        <w:rPr>
          <w:rFonts w:ascii="Times New Roman" w:eastAsia="Times New Roman" w:hAnsi="Times New Roman" w:cs="Times New Roman"/>
          <w:color w:val="333333"/>
          <w:sz w:val="18"/>
          <w:szCs w:val="18"/>
        </w:rPr>
        <w:t xml:space="preserve"> A, </w:t>
      </w:r>
      <w:proofErr w:type="spellStart"/>
      <w:r w:rsidRPr="00546932">
        <w:rPr>
          <w:rFonts w:ascii="Times New Roman" w:eastAsia="Times New Roman" w:hAnsi="Times New Roman" w:cs="Times New Roman"/>
          <w:color w:val="333333"/>
          <w:sz w:val="18"/>
          <w:szCs w:val="18"/>
        </w:rPr>
        <w:t>Foyatier</w:t>
      </w:r>
      <w:proofErr w:type="spellEnd"/>
      <w:r w:rsidRPr="00546932">
        <w:rPr>
          <w:rFonts w:ascii="Times New Roman" w:eastAsia="Times New Roman" w:hAnsi="Times New Roman" w:cs="Times New Roman"/>
          <w:color w:val="333333"/>
          <w:sz w:val="18"/>
          <w:szCs w:val="18"/>
        </w:rPr>
        <w:t xml:space="preserve"> JL. </w:t>
      </w:r>
      <w:proofErr w:type="gramStart"/>
      <w:r w:rsidRPr="00546932">
        <w:rPr>
          <w:rFonts w:ascii="Times New Roman" w:eastAsia="Times New Roman" w:hAnsi="Times New Roman" w:cs="Times New Roman"/>
          <w:color w:val="333333"/>
          <w:sz w:val="18"/>
          <w:szCs w:val="18"/>
        </w:rPr>
        <w:t>[Historical review of the use of adipose tissue transfer in plastic and reconstructive surgery].</w:t>
      </w:r>
      <w:proofErr w:type="gramEnd"/>
      <w:r w:rsidRPr="00546932">
        <w:rPr>
          <w:rFonts w:ascii="Times New Roman" w:eastAsia="Times New Roman" w:hAnsi="Times New Roman" w:cs="Times New Roman"/>
          <w:color w:val="333333"/>
          <w:sz w:val="18"/>
          <w:szCs w:val="18"/>
        </w:rPr>
        <w:t xml:space="preserve"> Ann </w:t>
      </w:r>
      <w:proofErr w:type="spellStart"/>
      <w:r w:rsidRPr="00546932">
        <w:rPr>
          <w:rFonts w:ascii="Times New Roman" w:eastAsia="Times New Roman" w:hAnsi="Times New Roman" w:cs="Times New Roman"/>
          <w:color w:val="333333"/>
          <w:sz w:val="18"/>
          <w:szCs w:val="18"/>
        </w:rPr>
        <w:t>Chir</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Plast</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Esthet</w:t>
      </w:r>
      <w:proofErr w:type="spellEnd"/>
      <w:r w:rsidRPr="00546932">
        <w:rPr>
          <w:rFonts w:ascii="Times New Roman" w:eastAsia="Times New Roman" w:hAnsi="Times New Roman" w:cs="Times New Roman"/>
          <w:color w:val="333333"/>
          <w:sz w:val="18"/>
          <w:szCs w:val="18"/>
        </w:rPr>
        <w:t xml:space="preserve"> 2004</w:t>
      </w:r>
      <w:proofErr w:type="gramStart"/>
      <w:r w:rsidRPr="00546932">
        <w:rPr>
          <w:rFonts w:ascii="Times New Roman" w:eastAsia="Times New Roman" w:hAnsi="Times New Roman" w:cs="Times New Roman"/>
          <w:color w:val="333333"/>
          <w:sz w:val="18"/>
          <w:szCs w:val="18"/>
        </w:rPr>
        <w:t>;49</w:t>
      </w:r>
      <w:proofErr w:type="gramEnd"/>
      <w:r w:rsidRPr="00546932">
        <w:rPr>
          <w:rFonts w:ascii="Times New Roman" w:eastAsia="Times New Roman" w:hAnsi="Times New Roman" w:cs="Times New Roman"/>
          <w:color w:val="333333"/>
          <w:sz w:val="18"/>
          <w:szCs w:val="18"/>
        </w:rPr>
        <w:t>(5):419-25.</w:t>
      </w:r>
      <w:r w:rsidRPr="00546932">
        <w:rPr>
          <w:rFonts w:ascii="Times New Roman" w:eastAsia="Times New Roman" w:hAnsi="Times New Roman" w:cs="Times New Roman"/>
          <w:color w:val="333333"/>
          <w:sz w:val="18"/>
          <w:szCs w:val="18"/>
        </w:rPr>
        <w:br/>
        <w:t xml:space="preserve">12. </w:t>
      </w:r>
      <w:proofErr w:type="spellStart"/>
      <w:r w:rsidRPr="00546932">
        <w:rPr>
          <w:rFonts w:ascii="Times New Roman" w:eastAsia="Times New Roman" w:hAnsi="Times New Roman" w:cs="Times New Roman"/>
          <w:color w:val="333333"/>
          <w:sz w:val="18"/>
          <w:szCs w:val="18"/>
        </w:rPr>
        <w:t>Jauffret</w:t>
      </w:r>
      <w:proofErr w:type="spellEnd"/>
      <w:r w:rsidRPr="00546932">
        <w:rPr>
          <w:rFonts w:ascii="Times New Roman" w:eastAsia="Times New Roman" w:hAnsi="Times New Roman" w:cs="Times New Roman"/>
          <w:color w:val="333333"/>
          <w:sz w:val="18"/>
          <w:szCs w:val="18"/>
        </w:rPr>
        <w:t xml:space="preserve"> JL, et al. [Arguments in favor of adipocyte grafts with the S.R. Coleman technique]. Ann </w:t>
      </w:r>
      <w:proofErr w:type="spellStart"/>
      <w:r w:rsidRPr="00546932">
        <w:rPr>
          <w:rFonts w:ascii="Times New Roman" w:eastAsia="Times New Roman" w:hAnsi="Times New Roman" w:cs="Times New Roman"/>
          <w:color w:val="333333"/>
          <w:sz w:val="18"/>
          <w:szCs w:val="18"/>
        </w:rPr>
        <w:t>Chir</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Plast</w:t>
      </w:r>
      <w:proofErr w:type="spellEnd"/>
      <w:r w:rsidRPr="00546932">
        <w:rPr>
          <w:rFonts w:ascii="Times New Roman" w:eastAsia="Times New Roman" w:hAnsi="Times New Roman" w:cs="Times New Roman"/>
          <w:color w:val="333333"/>
          <w:sz w:val="18"/>
          <w:szCs w:val="18"/>
        </w:rPr>
        <w:t xml:space="preserve"> </w:t>
      </w:r>
      <w:proofErr w:type="spellStart"/>
      <w:r w:rsidRPr="00546932">
        <w:rPr>
          <w:rFonts w:ascii="Times New Roman" w:eastAsia="Times New Roman" w:hAnsi="Times New Roman" w:cs="Times New Roman"/>
          <w:color w:val="333333"/>
          <w:sz w:val="18"/>
          <w:szCs w:val="18"/>
        </w:rPr>
        <w:t>Esthet</w:t>
      </w:r>
      <w:proofErr w:type="spellEnd"/>
      <w:r w:rsidRPr="00546932">
        <w:rPr>
          <w:rFonts w:ascii="Times New Roman" w:eastAsia="Times New Roman" w:hAnsi="Times New Roman" w:cs="Times New Roman"/>
          <w:color w:val="333333"/>
          <w:sz w:val="18"/>
          <w:szCs w:val="18"/>
        </w:rPr>
        <w:t xml:space="preserve"> 2001</w:t>
      </w:r>
      <w:proofErr w:type="gramStart"/>
      <w:r w:rsidRPr="00546932">
        <w:rPr>
          <w:rFonts w:ascii="Times New Roman" w:eastAsia="Times New Roman" w:hAnsi="Times New Roman" w:cs="Times New Roman"/>
          <w:color w:val="333333"/>
          <w:sz w:val="18"/>
          <w:szCs w:val="18"/>
        </w:rPr>
        <w:t>;46</w:t>
      </w:r>
      <w:proofErr w:type="gramEnd"/>
      <w:r w:rsidRPr="00546932">
        <w:rPr>
          <w:rFonts w:ascii="Times New Roman" w:eastAsia="Times New Roman" w:hAnsi="Times New Roman" w:cs="Times New Roman"/>
          <w:color w:val="333333"/>
          <w:sz w:val="18"/>
          <w:szCs w:val="18"/>
        </w:rPr>
        <w:t>(1):31-8.</w:t>
      </w:r>
    </w:p>
    <w:p w:rsidR="00546932" w:rsidRPr="00546932" w:rsidRDefault="00546932" w:rsidP="00546932">
      <w:pPr>
        <w:spacing w:after="0" w:line="240" w:lineRule="auto"/>
        <w:rPr>
          <w:rFonts w:ascii="Times New Roman" w:eastAsia="Times New Roman" w:hAnsi="Times New Roman" w:cs="Times New Roman"/>
          <w:color w:val="333333"/>
          <w:sz w:val="18"/>
          <w:szCs w:val="18"/>
        </w:rPr>
      </w:pPr>
    </w:p>
    <w:p w:rsidR="00546932" w:rsidRPr="00546932" w:rsidRDefault="00546932" w:rsidP="00546932">
      <w:pPr>
        <w:spacing w:after="75" w:line="240" w:lineRule="auto"/>
        <w:jc w:val="right"/>
        <w:rPr>
          <w:rFonts w:ascii="Times New Roman" w:eastAsia="Times New Roman" w:hAnsi="Times New Roman" w:cs="Times New Roman"/>
          <w:color w:val="999999"/>
          <w:sz w:val="18"/>
          <w:szCs w:val="18"/>
        </w:rPr>
      </w:pPr>
      <w:r w:rsidRPr="00546932">
        <w:rPr>
          <w:rFonts w:ascii="Times New Roman" w:eastAsia="Times New Roman" w:hAnsi="Times New Roman" w:cs="Times New Roman"/>
          <w:color w:val="999999"/>
          <w:sz w:val="18"/>
          <w:szCs w:val="18"/>
        </w:rPr>
        <w:t xml:space="preserve">Copyright © RMN, Skin, </w:t>
      </w:r>
      <w:proofErr w:type="spellStart"/>
      <w:r w:rsidRPr="00546932">
        <w:rPr>
          <w:rFonts w:ascii="Times New Roman" w:eastAsia="Times New Roman" w:hAnsi="Times New Roman" w:cs="Times New Roman"/>
          <w:color w:val="999999"/>
          <w:sz w:val="18"/>
          <w:szCs w:val="18"/>
        </w:rPr>
        <w:t>Vol</w:t>
      </w:r>
      <w:proofErr w:type="spellEnd"/>
      <w:r w:rsidRPr="00546932">
        <w:rPr>
          <w:rFonts w:ascii="Times New Roman" w:eastAsia="Times New Roman" w:hAnsi="Times New Roman" w:cs="Times New Roman"/>
          <w:color w:val="999999"/>
          <w:sz w:val="18"/>
          <w:szCs w:val="18"/>
        </w:rPr>
        <w:t xml:space="preserve"> 15, N°4, 2012</w:t>
      </w:r>
    </w:p>
    <w:p w:rsidR="00546932" w:rsidRPr="00546932" w:rsidRDefault="00546932" w:rsidP="00546932">
      <w:pPr>
        <w:spacing w:after="0" w:line="240" w:lineRule="auto"/>
        <w:rPr>
          <w:rFonts w:ascii="Times New Roman" w:eastAsia="Times New Roman" w:hAnsi="Times New Roman" w:cs="Times New Roman"/>
          <w:color w:val="333333"/>
          <w:sz w:val="18"/>
          <w:szCs w:val="18"/>
        </w:rPr>
      </w:pPr>
    </w:p>
    <w:tbl>
      <w:tblPr>
        <w:tblW w:w="9900" w:type="dxa"/>
        <w:tblCellSpacing w:w="0" w:type="dxa"/>
        <w:tblCellMar>
          <w:left w:w="0" w:type="dxa"/>
          <w:right w:w="0" w:type="dxa"/>
        </w:tblCellMar>
        <w:tblLook w:val="04A0" w:firstRow="1" w:lastRow="0" w:firstColumn="1" w:lastColumn="0" w:noHBand="0" w:noVBand="1"/>
      </w:tblPr>
      <w:tblGrid>
        <w:gridCol w:w="1039"/>
        <w:gridCol w:w="13"/>
        <w:gridCol w:w="2346"/>
        <w:gridCol w:w="13"/>
        <w:gridCol w:w="888"/>
        <w:gridCol w:w="13"/>
        <w:gridCol w:w="3369"/>
        <w:gridCol w:w="13"/>
        <w:gridCol w:w="1465"/>
        <w:gridCol w:w="741"/>
      </w:tblGrid>
      <w:tr w:rsidR="00546932" w:rsidRPr="00546932" w:rsidTr="00546932">
        <w:trPr>
          <w:trHeight w:val="270"/>
          <w:tblCellSpacing w:w="0" w:type="dxa"/>
        </w:trPr>
        <w:tc>
          <w:tcPr>
            <w:tcW w:w="1050" w:type="dxa"/>
            <w:tcBorders>
              <w:top w:val="single" w:sz="6" w:space="0" w:color="959595"/>
              <w:left w:val="single" w:sz="6" w:space="0" w:color="959595"/>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hyperlink r:id="rId35" w:tgtFrame="_blank" w:history="1">
              <w:r w:rsidRPr="00546932">
                <w:rPr>
                  <w:rFonts w:ascii="Arial" w:eastAsia="Times New Roman" w:hAnsi="Arial" w:cs="Arial"/>
                  <w:color w:val="484848"/>
                  <w:sz w:val="14"/>
                  <w:szCs w:val="14"/>
                  <w:u w:val="single"/>
                </w:rPr>
                <w:t>IMPRIMER</w:t>
              </w:r>
            </w:hyperlink>
          </w:p>
        </w:tc>
        <w:tc>
          <w:tcPr>
            <w:tcW w:w="0" w:type="auto"/>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r w:rsidRPr="00546932">
              <w:rPr>
                <w:rFonts w:ascii="Arial" w:eastAsia="Times New Roman" w:hAnsi="Arial" w:cs="Arial"/>
                <w:noProof/>
                <w:sz w:val="14"/>
                <w:szCs w:val="14"/>
              </w:rPr>
              <w:drawing>
                <wp:inline distT="0" distB="0" distL="0" distR="0" wp14:anchorId="1B2AF67A" wp14:editId="5A3E70F3">
                  <wp:extent cx="8255" cy="88900"/>
                  <wp:effectExtent l="0" t="0" r="0" b="0"/>
                  <wp:docPr id="18" name="Image 18" descr="http://www.jim.fr/images/tir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jim.fr/images/tiret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8900"/>
                          </a:xfrm>
                          <a:prstGeom prst="rect">
                            <a:avLst/>
                          </a:prstGeom>
                          <a:noFill/>
                          <a:ln>
                            <a:noFill/>
                          </a:ln>
                        </pic:spPr>
                      </pic:pic>
                    </a:graphicData>
                  </a:graphic>
                </wp:inline>
              </w:drawing>
            </w:r>
          </w:p>
        </w:tc>
        <w:tc>
          <w:tcPr>
            <w:tcW w:w="2400" w:type="dxa"/>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hyperlink r:id="rId37" w:history="1">
              <w:r w:rsidRPr="00546932">
                <w:rPr>
                  <w:rFonts w:ascii="Arial" w:eastAsia="Times New Roman" w:hAnsi="Arial" w:cs="Arial"/>
                  <w:color w:val="484848"/>
                  <w:sz w:val="14"/>
                  <w:szCs w:val="14"/>
                  <w:u w:val="single"/>
                </w:rPr>
                <w:t>ENVOYER A UN CONFRERE</w:t>
              </w:r>
            </w:hyperlink>
          </w:p>
        </w:tc>
        <w:tc>
          <w:tcPr>
            <w:tcW w:w="0" w:type="auto"/>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r w:rsidRPr="00546932">
              <w:rPr>
                <w:rFonts w:ascii="Arial" w:eastAsia="Times New Roman" w:hAnsi="Arial" w:cs="Arial"/>
                <w:noProof/>
                <w:sz w:val="14"/>
                <w:szCs w:val="14"/>
              </w:rPr>
              <w:drawing>
                <wp:inline distT="0" distB="0" distL="0" distR="0" wp14:anchorId="5DCD2B3D" wp14:editId="2300A744">
                  <wp:extent cx="8255" cy="88900"/>
                  <wp:effectExtent l="0" t="0" r="0" b="0"/>
                  <wp:docPr id="19" name="Image 19" descr="http://www.jim.fr/images/tir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jim.fr/images/tiret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8900"/>
                          </a:xfrm>
                          <a:prstGeom prst="rect">
                            <a:avLst/>
                          </a:prstGeom>
                          <a:noFill/>
                          <a:ln>
                            <a:noFill/>
                          </a:ln>
                        </pic:spPr>
                      </pic:pic>
                    </a:graphicData>
                  </a:graphic>
                </wp:inline>
              </w:drawing>
            </w:r>
          </w:p>
        </w:tc>
        <w:tc>
          <w:tcPr>
            <w:tcW w:w="900" w:type="dxa"/>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hyperlink r:id="rId38" w:history="1">
              <w:r w:rsidRPr="00546932">
                <w:rPr>
                  <w:rFonts w:ascii="Arial" w:eastAsia="Times New Roman" w:hAnsi="Arial" w:cs="Arial"/>
                  <w:color w:val="484848"/>
                  <w:sz w:val="14"/>
                  <w:szCs w:val="14"/>
                  <w:u w:val="single"/>
                </w:rPr>
                <w:t>REAGIR</w:t>
              </w:r>
            </w:hyperlink>
          </w:p>
        </w:tc>
        <w:tc>
          <w:tcPr>
            <w:tcW w:w="0" w:type="auto"/>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r w:rsidRPr="00546932">
              <w:rPr>
                <w:rFonts w:ascii="Arial" w:eastAsia="Times New Roman" w:hAnsi="Arial" w:cs="Arial"/>
                <w:noProof/>
                <w:sz w:val="14"/>
                <w:szCs w:val="14"/>
              </w:rPr>
              <w:drawing>
                <wp:inline distT="0" distB="0" distL="0" distR="0" wp14:anchorId="2AAF3861" wp14:editId="1F12BD54">
                  <wp:extent cx="8255" cy="88900"/>
                  <wp:effectExtent l="0" t="0" r="0" b="0"/>
                  <wp:docPr id="20" name="Image 20" descr="http://www.jim.fr/images/tir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jim.fr/images/tiret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8900"/>
                          </a:xfrm>
                          <a:prstGeom prst="rect">
                            <a:avLst/>
                          </a:prstGeom>
                          <a:noFill/>
                          <a:ln>
                            <a:noFill/>
                          </a:ln>
                        </pic:spPr>
                      </pic:pic>
                    </a:graphicData>
                  </a:graphic>
                </wp:inline>
              </w:drawing>
            </w:r>
          </w:p>
        </w:tc>
        <w:tc>
          <w:tcPr>
            <w:tcW w:w="3450" w:type="dxa"/>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hyperlink r:id="rId39" w:history="1">
              <w:r w:rsidRPr="00546932">
                <w:rPr>
                  <w:rFonts w:ascii="Arial" w:eastAsia="Times New Roman" w:hAnsi="Arial" w:cs="Arial"/>
                  <w:color w:val="484848"/>
                  <w:sz w:val="14"/>
                  <w:szCs w:val="14"/>
                  <w:u w:val="single"/>
                </w:rPr>
                <w:t>ENREGISTRER DANS MA BIBLIOTHEQUE</w:t>
              </w:r>
            </w:hyperlink>
          </w:p>
        </w:tc>
        <w:tc>
          <w:tcPr>
            <w:tcW w:w="0" w:type="auto"/>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r w:rsidRPr="00546932">
              <w:rPr>
                <w:rFonts w:ascii="Arial" w:eastAsia="Times New Roman" w:hAnsi="Arial" w:cs="Arial"/>
                <w:noProof/>
                <w:sz w:val="14"/>
                <w:szCs w:val="14"/>
              </w:rPr>
              <w:drawing>
                <wp:inline distT="0" distB="0" distL="0" distR="0" wp14:anchorId="181FE914" wp14:editId="1B3D5319">
                  <wp:extent cx="8255" cy="88900"/>
                  <wp:effectExtent l="0" t="0" r="0" b="0"/>
                  <wp:docPr id="21" name="Image 21" descr="http://www.jim.fr/images/tir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jim.fr/images/tiret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8900"/>
                          </a:xfrm>
                          <a:prstGeom prst="rect">
                            <a:avLst/>
                          </a:prstGeom>
                          <a:noFill/>
                          <a:ln>
                            <a:noFill/>
                          </a:ln>
                        </pic:spPr>
                      </pic:pic>
                    </a:graphicData>
                  </a:graphic>
                </wp:inline>
              </w:drawing>
            </w:r>
          </w:p>
        </w:tc>
        <w:tc>
          <w:tcPr>
            <w:tcW w:w="1500" w:type="dxa"/>
            <w:tcBorders>
              <w:top w:val="single" w:sz="6" w:space="0" w:color="959595"/>
              <w:left w:val="nil"/>
              <w:bottom w:val="single" w:sz="6" w:space="0" w:color="959595"/>
              <w:right w:val="nil"/>
            </w:tcBorders>
            <w:vAlign w:val="center"/>
            <w:hideMark/>
          </w:tcPr>
          <w:p w:rsidR="00546932" w:rsidRPr="00546932" w:rsidRDefault="00546932" w:rsidP="00546932">
            <w:pPr>
              <w:spacing w:after="0" w:line="240" w:lineRule="auto"/>
              <w:jc w:val="right"/>
              <w:rPr>
                <w:rFonts w:ascii="Arial" w:eastAsia="Times New Roman" w:hAnsi="Arial" w:cs="Arial"/>
                <w:sz w:val="14"/>
                <w:szCs w:val="14"/>
              </w:rPr>
            </w:pPr>
            <w:r w:rsidRPr="00546932">
              <w:rPr>
                <w:rFonts w:ascii="Arial" w:eastAsia="Times New Roman" w:hAnsi="Arial" w:cs="Arial"/>
                <w:sz w:val="14"/>
                <w:szCs w:val="14"/>
              </w:rPr>
              <w:t>TAILLE DU TEXTE</w:t>
            </w:r>
          </w:p>
        </w:tc>
        <w:tc>
          <w:tcPr>
            <w:tcW w:w="750" w:type="dxa"/>
            <w:tcBorders>
              <w:top w:val="single" w:sz="6" w:space="0" w:color="959595"/>
              <w:left w:val="nil"/>
              <w:bottom w:val="single" w:sz="6" w:space="0" w:color="959595"/>
              <w:right w:val="single" w:sz="6" w:space="0" w:color="959595"/>
            </w:tcBorders>
            <w:vAlign w:val="center"/>
            <w:hideMark/>
          </w:tcPr>
          <w:p w:rsidR="00546932" w:rsidRPr="00546932" w:rsidRDefault="00546932" w:rsidP="00546932">
            <w:pPr>
              <w:spacing w:after="0" w:line="240" w:lineRule="auto"/>
              <w:jc w:val="center"/>
              <w:rPr>
                <w:rFonts w:ascii="Arial" w:eastAsia="Times New Roman" w:hAnsi="Arial" w:cs="Arial"/>
                <w:sz w:val="14"/>
                <w:szCs w:val="14"/>
              </w:rPr>
            </w:pPr>
            <w:r w:rsidRPr="00546932">
              <w:rPr>
                <w:rFonts w:ascii="Arial" w:eastAsia="Times New Roman" w:hAnsi="Arial" w:cs="Arial"/>
                <w:noProof/>
                <w:color w:val="1E1E96"/>
                <w:sz w:val="14"/>
                <w:szCs w:val="14"/>
              </w:rPr>
              <w:drawing>
                <wp:inline distT="0" distB="0" distL="0" distR="0" wp14:anchorId="380AF5BE" wp14:editId="178239F1">
                  <wp:extent cx="121285" cy="121285"/>
                  <wp:effectExtent l="0" t="0" r="0" b="0"/>
                  <wp:docPr id="22" name="Image 22" descr="http://www.jim.fr/images/pictos/moins.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im.fr/images/pictos/moins.gif">
                            <a:hlinkClick r:id="rId20"/>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546932">
              <w:rPr>
                <w:rFonts w:ascii="Arial" w:eastAsia="Times New Roman" w:hAnsi="Arial" w:cs="Arial"/>
                <w:sz w:val="14"/>
                <w:szCs w:val="14"/>
              </w:rPr>
              <w:t> </w:t>
            </w:r>
            <w:r w:rsidRPr="00546932">
              <w:rPr>
                <w:rFonts w:ascii="Arial" w:eastAsia="Times New Roman" w:hAnsi="Arial" w:cs="Arial"/>
                <w:noProof/>
                <w:sz w:val="14"/>
                <w:szCs w:val="14"/>
              </w:rPr>
              <w:drawing>
                <wp:inline distT="0" distB="0" distL="0" distR="0" wp14:anchorId="79F583B3" wp14:editId="5ACA7039">
                  <wp:extent cx="8255" cy="153670"/>
                  <wp:effectExtent l="0" t="0" r="0" b="0"/>
                  <wp:docPr id="23" name="Image 23" descr="http://www.jim.fr/images/tire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jim.fr/images/tiret_v.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55" cy="153670"/>
                          </a:xfrm>
                          <a:prstGeom prst="rect">
                            <a:avLst/>
                          </a:prstGeom>
                          <a:noFill/>
                          <a:ln>
                            <a:noFill/>
                          </a:ln>
                        </pic:spPr>
                      </pic:pic>
                    </a:graphicData>
                  </a:graphic>
                </wp:inline>
              </w:drawing>
            </w:r>
            <w:r w:rsidRPr="00546932">
              <w:rPr>
                <w:rFonts w:ascii="Arial" w:eastAsia="Times New Roman" w:hAnsi="Arial" w:cs="Arial"/>
                <w:sz w:val="14"/>
                <w:szCs w:val="14"/>
              </w:rPr>
              <w:t> </w:t>
            </w:r>
            <w:r w:rsidRPr="00546932">
              <w:rPr>
                <w:rFonts w:ascii="Arial" w:eastAsia="Times New Roman" w:hAnsi="Arial" w:cs="Arial"/>
                <w:noProof/>
                <w:color w:val="1E1E96"/>
                <w:sz w:val="14"/>
                <w:szCs w:val="14"/>
              </w:rPr>
              <w:drawing>
                <wp:inline distT="0" distB="0" distL="0" distR="0" wp14:anchorId="234020D6" wp14:editId="6E387B52">
                  <wp:extent cx="121285" cy="121285"/>
                  <wp:effectExtent l="0" t="0" r="0" b="0"/>
                  <wp:docPr id="24" name="Image 24" descr="http://www.jim.fr/images/pictos/plus.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jim.fr/images/pictos/plus.gif">
                            <a:hlinkClick r:id="rId22"/>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r>
      <w:tr w:rsidR="00546932" w:rsidRPr="00546932" w:rsidTr="00546932">
        <w:trPr>
          <w:tblCellSpacing w:w="0" w:type="dxa"/>
        </w:trPr>
        <w:tc>
          <w:tcPr>
            <w:tcW w:w="0" w:type="auto"/>
            <w:gridSpan w:val="10"/>
            <w:vAlign w:val="center"/>
            <w:hideMark/>
          </w:tcPr>
          <w:p w:rsidR="00546932" w:rsidRPr="00546932" w:rsidRDefault="00546932" w:rsidP="00546932">
            <w:pPr>
              <w:spacing w:after="0" w:line="240" w:lineRule="auto"/>
              <w:rPr>
                <w:rFonts w:ascii="Arial" w:eastAsia="Times New Roman" w:hAnsi="Arial" w:cs="Arial"/>
                <w:sz w:val="18"/>
                <w:szCs w:val="18"/>
              </w:rPr>
            </w:pPr>
            <w:r w:rsidRPr="00546932">
              <w:rPr>
                <w:rFonts w:ascii="Arial" w:eastAsia="Times New Roman" w:hAnsi="Arial" w:cs="Arial"/>
                <w:noProof/>
                <w:sz w:val="18"/>
                <w:szCs w:val="18"/>
              </w:rPr>
              <w:drawing>
                <wp:inline distT="0" distB="0" distL="0" distR="0" wp14:anchorId="66764161" wp14:editId="61B71129">
                  <wp:extent cx="8255" cy="24130"/>
                  <wp:effectExtent l="0" t="0" r="0" b="0"/>
                  <wp:docPr id="25" name="Image 25" descr="http://www.jim.f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im.fr/images/blan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55" cy="24130"/>
                          </a:xfrm>
                          <a:prstGeom prst="rect">
                            <a:avLst/>
                          </a:prstGeom>
                          <a:noFill/>
                          <a:ln>
                            <a:noFill/>
                          </a:ln>
                        </pic:spPr>
                      </pic:pic>
                    </a:graphicData>
                  </a:graphic>
                </wp:inline>
              </w:drawing>
            </w:r>
          </w:p>
        </w:tc>
      </w:tr>
    </w:tbl>
    <w:p w:rsidR="00546932" w:rsidRPr="00546932" w:rsidRDefault="00546932" w:rsidP="00546932">
      <w:pPr>
        <w:spacing w:after="0" w:line="240" w:lineRule="auto"/>
        <w:rPr>
          <w:rFonts w:ascii="Times New Roman" w:eastAsia="Times New Roman" w:hAnsi="Times New Roman" w:cs="Times New Roman"/>
          <w:color w:val="333333"/>
          <w:sz w:val="18"/>
          <w:szCs w:val="18"/>
        </w:rPr>
      </w:pPr>
      <w:r w:rsidRPr="00546932">
        <w:rPr>
          <w:rFonts w:ascii="Times New Roman" w:eastAsia="Times New Roman" w:hAnsi="Times New Roman" w:cs="Times New Roman"/>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pt;height:.65pt" o:ole="">
            <v:imagedata r:id="rId44" o:title=""/>
          </v:shape>
          <w:control r:id="rId45" w:name="DefaultOcxName" w:shapeid="_x0000_i1027"/>
        </w:object>
      </w:r>
      <w:r w:rsidRPr="00546932">
        <w:rPr>
          <w:rFonts w:ascii="Times New Roman" w:eastAsia="Times New Roman" w:hAnsi="Times New Roman" w:cs="Times New Roman"/>
          <w:color w:val="333333"/>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1"/>
        <w:gridCol w:w="1574"/>
      </w:tblGrid>
      <w:tr w:rsidR="00546932" w:rsidRPr="00546932" w:rsidTr="00546932">
        <w:trPr>
          <w:tblCellSpacing w:w="0" w:type="dxa"/>
        </w:trPr>
        <w:tc>
          <w:tcPr>
            <w:tcW w:w="0" w:type="auto"/>
            <w:vAlign w:val="center"/>
            <w:hideMark/>
          </w:tcPr>
          <w:p w:rsidR="00546932" w:rsidRPr="00546932" w:rsidRDefault="00546932" w:rsidP="00546932">
            <w:pPr>
              <w:spacing w:after="0" w:line="240" w:lineRule="auto"/>
              <w:rPr>
                <w:rFonts w:ascii="Arial" w:eastAsia="Times New Roman" w:hAnsi="Arial" w:cs="Arial"/>
                <w:sz w:val="24"/>
                <w:szCs w:val="24"/>
              </w:rPr>
            </w:pPr>
            <w:r w:rsidRPr="00546932">
              <w:rPr>
                <w:rFonts w:ascii="Arial" w:eastAsia="Times New Roman" w:hAnsi="Arial" w:cs="Arial"/>
                <w:noProof/>
                <w:sz w:val="24"/>
                <w:szCs w:val="24"/>
              </w:rPr>
              <w:drawing>
                <wp:inline distT="0" distB="0" distL="0" distR="0" wp14:anchorId="5B833B28" wp14:editId="54814E30">
                  <wp:extent cx="267335" cy="186055"/>
                  <wp:effectExtent l="0" t="0" r="0" b="4445"/>
                  <wp:docPr id="26" name="Image 26" descr="http://www.jim.fr/images/picto_tit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jim.fr/images/picto_titre5.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7335" cy="186055"/>
                          </a:xfrm>
                          <a:prstGeom prst="rect">
                            <a:avLst/>
                          </a:prstGeom>
                          <a:noFill/>
                          <a:ln>
                            <a:noFill/>
                          </a:ln>
                        </pic:spPr>
                      </pic:pic>
                    </a:graphicData>
                  </a:graphic>
                </wp:inline>
              </w:drawing>
            </w:r>
          </w:p>
        </w:tc>
        <w:tc>
          <w:tcPr>
            <w:tcW w:w="0" w:type="auto"/>
            <w:tcMar>
              <w:top w:w="30" w:type="dxa"/>
              <w:left w:w="0" w:type="dxa"/>
              <w:bottom w:w="0" w:type="dxa"/>
              <w:right w:w="0" w:type="dxa"/>
            </w:tcMar>
            <w:vAlign w:val="center"/>
            <w:hideMark/>
          </w:tcPr>
          <w:p w:rsidR="00546932" w:rsidRPr="00546932" w:rsidRDefault="00546932" w:rsidP="00546932">
            <w:pPr>
              <w:spacing w:after="0" w:line="240" w:lineRule="auto"/>
              <w:rPr>
                <w:rFonts w:ascii="Arial" w:eastAsia="Times New Roman" w:hAnsi="Arial" w:cs="Arial"/>
                <w:sz w:val="24"/>
                <w:szCs w:val="24"/>
              </w:rPr>
            </w:pPr>
            <w:proofErr w:type="spellStart"/>
            <w:r w:rsidRPr="00546932">
              <w:rPr>
                <w:rFonts w:ascii="Arial" w:eastAsia="Times New Roman" w:hAnsi="Arial" w:cs="Arial"/>
                <w:b/>
                <w:bCs/>
                <w:sz w:val="24"/>
                <w:szCs w:val="24"/>
              </w:rPr>
              <w:t>Vos</w:t>
            </w:r>
            <w:proofErr w:type="spellEnd"/>
            <w:r w:rsidRPr="00546932">
              <w:rPr>
                <w:rFonts w:ascii="Arial" w:eastAsia="Times New Roman" w:hAnsi="Arial" w:cs="Arial"/>
                <w:b/>
                <w:bCs/>
                <w:sz w:val="24"/>
                <w:szCs w:val="24"/>
              </w:rPr>
              <w:t xml:space="preserve"> </w:t>
            </w:r>
            <w:proofErr w:type="spellStart"/>
            <w:r w:rsidRPr="00546932">
              <w:rPr>
                <w:rFonts w:ascii="Arial" w:eastAsia="Times New Roman" w:hAnsi="Arial" w:cs="Arial"/>
                <w:b/>
                <w:bCs/>
                <w:sz w:val="24"/>
                <w:szCs w:val="24"/>
              </w:rPr>
              <w:t>réactions</w:t>
            </w:r>
            <w:proofErr w:type="spellEnd"/>
          </w:p>
        </w:tc>
      </w:tr>
    </w:tbl>
    <w:p w:rsidR="00546932" w:rsidRPr="00546932" w:rsidRDefault="00546932" w:rsidP="00546932">
      <w:pPr>
        <w:shd w:val="clear" w:color="auto" w:fill="F4F4F5"/>
        <w:spacing w:after="0" w:line="240" w:lineRule="auto"/>
        <w:rPr>
          <w:rFonts w:ascii="Arial" w:eastAsia="Times New Roman" w:hAnsi="Arial" w:cs="Arial"/>
          <w:color w:val="202096"/>
          <w:sz w:val="18"/>
          <w:szCs w:val="18"/>
        </w:rPr>
      </w:pPr>
      <w:bookmarkStart w:id="0" w:name="reactions"/>
      <w:bookmarkEnd w:id="0"/>
      <w:r w:rsidRPr="00546932">
        <w:rPr>
          <w:rFonts w:ascii="Arial" w:eastAsia="Times New Roman" w:hAnsi="Arial" w:cs="Arial"/>
          <w:b/>
          <w:bCs/>
          <w:color w:val="202096"/>
          <w:sz w:val="18"/>
          <w:szCs w:val="18"/>
        </w:rPr>
        <w:t xml:space="preserve">Place de la </w:t>
      </w:r>
      <w:proofErr w:type="spellStart"/>
      <w:r w:rsidRPr="00546932">
        <w:rPr>
          <w:rFonts w:ascii="Arial" w:eastAsia="Times New Roman" w:hAnsi="Arial" w:cs="Arial"/>
          <w:b/>
          <w:bCs/>
          <w:color w:val="202096"/>
          <w:sz w:val="18"/>
          <w:szCs w:val="18"/>
        </w:rPr>
        <w:t>radiologie</w:t>
      </w:r>
      <w:proofErr w:type="spellEnd"/>
      <w:r w:rsidRPr="00546932">
        <w:rPr>
          <w:rFonts w:ascii="Arial" w:eastAsia="Times New Roman" w:hAnsi="Arial" w:cs="Arial"/>
          <w:b/>
          <w:bCs/>
          <w:color w:val="202096"/>
          <w:sz w:val="18"/>
          <w:szCs w:val="18"/>
        </w:rPr>
        <w:t xml:space="preserve"> </w:t>
      </w:r>
      <w:proofErr w:type="spellStart"/>
      <w:r w:rsidRPr="00546932">
        <w:rPr>
          <w:rFonts w:ascii="Arial" w:eastAsia="Times New Roman" w:hAnsi="Arial" w:cs="Arial"/>
          <w:b/>
          <w:bCs/>
          <w:color w:val="202096"/>
          <w:sz w:val="18"/>
          <w:szCs w:val="18"/>
        </w:rPr>
        <w:t>Interventionnelle</w:t>
      </w:r>
      <w:proofErr w:type="spellEnd"/>
    </w:p>
    <w:p w:rsidR="00546932" w:rsidRPr="00546932" w:rsidRDefault="00546932" w:rsidP="00546932">
      <w:pPr>
        <w:shd w:val="clear" w:color="auto" w:fill="F4F4F5"/>
        <w:spacing w:after="0" w:line="240" w:lineRule="auto"/>
        <w:rPr>
          <w:rFonts w:ascii="Arial" w:eastAsia="Times New Roman" w:hAnsi="Arial" w:cs="Arial"/>
          <w:color w:val="999999"/>
          <w:sz w:val="17"/>
          <w:szCs w:val="17"/>
        </w:rPr>
      </w:pPr>
      <w:r w:rsidRPr="00546932">
        <w:rPr>
          <w:rFonts w:ascii="Arial" w:eastAsia="Times New Roman" w:hAnsi="Arial" w:cs="Arial"/>
          <w:color w:val="999999"/>
          <w:sz w:val="17"/>
          <w:szCs w:val="17"/>
        </w:rPr>
        <w:t xml:space="preserve">Le 07 </w:t>
      </w:r>
      <w:proofErr w:type="spellStart"/>
      <w:r w:rsidRPr="00546932">
        <w:rPr>
          <w:rFonts w:ascii="Arial" w:eastAsia="Times New Roman" w:hAnsi="Arial" w:cs="Arial"/>
          <w:color w:val="999999"/>
          <w:sz w:val="17"/>
          <w:szCs w:val="17"/>
        </w:rPr>
        <w:t>novembre</w:t>
      </w:r>
      <w:proofErr w:type="spellEnd"/>
      <w:r w:rsidRPr="00546932">
        <w:rPr>
          <w:rFonts w:ascii="Arial" w:eastAsia="Times New Roman" w:hAnsi="Arial" w:cs="Arial"/>
          <w:color w:val="999999"/>
          <w:sz w:val="17"/>
          <w:szCs w:val="17"/>
        </w:rPr>
        <w:t xml:space="preserve"> 2012</w:t>
      </w:r>
    </w:p>
    <w:p w:rsidR="00546932" w:rsidRPr="00546932" w:rsidRDefault="00546932" w:rsidP="00546932">
      <w:pPr>
        <w:shd w:val="clear" w:color="auto" w:fill="F4F4F5"/>
        <w:spacing w:after="150" w:line="240" w:lineRule="auto"/>
        <w:rPr>
          <w:rFonts w:ascii="Arial" w:eastAsia="Times New Roman" w:hAnsi="Arial" w:cs="Arial"/>
          <w:color w:val="666666"/>
          <w:sz w:val="18"/>
          <w:szCs w:val="18"/>
          <w:lang w:val="fr-FR"/>
        </w:rPr>
      </w:pPr>
      <w:r w:rsidRPr="00546932">
        <w:rPr>
          <w:rFonts w:ascii="Arial" w:eastAsia="Times New Roman" w:hAnsi="Arial" w:cs="Arial"/>
          <w:color w:val="666666"/>
          <w:sz w:val="18"/>
          <w:szCs w:val="18"/>
          <w:lang w:val="fr-FR"/>
        </w:rPr>
        <w:t xml:space="preserve">Dans votre excellent article sur le traitement des plaies chroniques il me semble manquer deux </w:t>
      </w:r>
      <w:proofErr w:type="gramStart"/>
      <w:r w:rsidRPr="00546932">
        <w:rPr>
          <w:rFonts w:ascii="Arial" w:eastAsia="Times New Roman" w:hAnsi="Arial" w:cs="Arial"/>
          <w:color w:val="666666"/>
          <w:sz w:val="18"/>
          <w:szCs w:val="18"/>
          <w:lang w:val="fr-FR"/>
        </w:rPr>
        <w:t>point</w:t>
      </w:r>
      <w:proofErr w:type="gramEnd"/>
      <w:r w:rsidRPr="00546932">
        <w:rPr>
          <w:rFonts w:ascii="Arial" w:eastAsia="Times New Roman" w:hAnsi="Arial" w:cs="Arial"/>
          <w:color w:val="666666"/>
          <w:sz w:val="18"/>
          <w:szCs w:val="18"/>
          <w:lang w:val="fr-FR"/>
        </w:rPr>
        <w:t xml:space="preserve"> essentiels dans la prise en charge.</w:t>
      </w:r>
      <w:r w:rsidRPr="00546932">
        <w:rPr>
          <w:rFonts w:ascii="Arial" w:eastAsia="Times New Roman" w:hAnsi="Arial" w:cs="Arial"/>
          <w:color w:val="666666"/>
          <w:sz w:val="18"/>
          <w:szCs w:val="18"/>
          <w:lang w:val="fr-FR"/>
        </w:rPr>
        <w:br/>
        <w:t xml:space="preserve">En ce qui concerne les plaies ayant pour origine une oblitération artérielle (patient diabétique, patient artéritique, patient insuffisant rénal chronique) le bilan artériel doit être réalisé car il permet par les techniques de dilatation artérielles d'obtenir de très bon taux de cicatrisation. On sait en effet maintenant </w:t>
      </w:r>
      <w:proofErr w:type="spellStart"/>
      <w:r w:rsidRPr="00546932">
        <w:rPr>
          <w:rFonts w:ascii="Arial" w:eastAsia="Times New Roman" w:hAnsi="Arial" w:cs="Arial"/>
          <w:color w:val="666666"/>
          <w:sz w:val="18"/>
          <w:szCs w:val="18"/>
          <w:lang w:val="fr-FR"/>
        </w:rPr>
        <w:t>recanaliser</w:t>
      </w:r>
      <w:proofErr w:type="spellEnd"/>
      <w:r w:rsidRPr="00546932">
        <w:rPr>
          <w:rFonts w:ascii="Arial" w:eastAsia="Times New Roman" w:hAnsi="Arial" w:cs="Arial"/>
          <w:color w:val="666666"/>
          <w:sz w:val="18"/>
          <w:szCs w:val="18"/>
          <w:lang w:val="fr-FR"/>
        </w:rPr>
        <w:t xml:space="preserve"> les </w:t>
      </w:r>
      <w:proofErr w:type="spellStart"/>
      <w:r w:rsidRPr="00546932">
        <w:rPr>
          <w:rFonts w:ascii="Arial" w:eastAsia="Times New Roman" w:hAnsi="Arial" w:cs="Arial"/>
          <w:color w:val="666666"/>
          <w:sz w:val="18"/>
          <w:szCs w:val="18"/>
          <w:lang w:val="fr-FR"/>
        </w:rPr>
        <w:t>arteres</w:t>
      </w:r>
      <w:proofErr w:type="spellEnd"/>
      <w:r w:rsidRPr="00546932">
        <w:rPr>
          <w:rFonts w:ascii="Arial" w:eastAsia="Times New Roman" w:hAnsi="Arial" w:cs="Arial"/>
          <w:color w:val="666666"/>
          <w:sz w:val="18"/>
          <w:szCs w:val="18"/>
          <w:lang w:val="fr-FR"/>
        </w:rPr>
        <w:t xml:space="preserve"> jambières par des petits </w:t>
      </w:r>
      <w:proofErr w:type="gramStart"/>
      <w:r w:rsidRPr="00546932">
        <w:rPr>
          <w:rFonts w:ascii="Arial" w:eastAsia="Times New Roman" w:hAnsi="Arial" w:cs="Arial"/>
          <w:color w:val="666666"/>
          <w:sz w:val="18"/>
          <w:szCs w:val="18"/>
          <w:lang w:val="fr-FR"/>
        </w:rPr>
        <w:t>guide</w:t>
      </w:r>
      <w:proofErr w:type="gramEnd"/>
      <w:r w:rsidRPr="00546932">
        <w:rPr>
          <w:rFonts w:ascii="Arial" w:eastAsia="Times New Roman" w:hAnsi="Arial" w:cs="Arial"/>
          <w:color w:val="666666"/>
          <w:sz w:val="18"/>
          <w:szCs w:val="18"/>
          <w:lang w:val="fr-FR"/>
        </w:rPr>
        <w:t xml:space="preserve"> set petits ballons.</w:t>
      </w:r>
      <w:r w:rsidRPr="00546932">
        <w:rPr>
          <w:rFonts w:ascii="Arial" w:eastAsia="Times New Roman" w:hAnsi="Arial" w:cs="Arial"/>
          <w:color w:val="666666"/>
          <w:sz w:val="18"/>
          <w:szCs w:val="18"/>
          <w:lang w:val="fr-FR"/>
        </w:rPr>
        <w:br/>
        <w:t xml:space="preserve">Par ailleurs sur certaines plaies veineuses, une composante obstructive associée favorise la stase chronique, par exemple lorsque les veines proximales (fémorales communes et iliaques) ne se sont pas </w:t>
      </w:r>
      <w:proofErr w:type="spellStart"/>
      <w:r w:rsidRPr="00546932">
        <w:rPr>
          <w:rFonts w:ascii="Arial" w:eastAsia="Times New Roman" w:hAnsi="Arial" w:cs="Arial"/>
          <w:color w:val="666666"/>
          <w:sz w:val="18"/>
          <w:szCs w:val="18"/>
          <w:lang w:val="fr-FR"/>
        </w:rPr>
        <w:t>re</w:t>
      </w:r>
      <w:proofErr w:type="spellEnd"/>
      <w:r w:rsidRPr="00546932">
        <w:rPr>
          <w:rFonts w:ascii="Arial" w:eastAsia="Times New Roman" w:hAnsi="Arial" w:cs="Arial"/>
          <w:color w:val="666666"/>
          <w:sz w:val="18"/>
          <w:szCs w:val="18"/>
          <w:lang w:val="fr-FR"/>
        </w:rPr>
        <w:t xml:space="preserve">-perméabilisées spontanément). Il est possible de </w:t>
      </w:r>
      <w:proofErr w:type="spellStart"/>
      <w:r w:rsidRPr="00546932">
        <w:rPr>
          <w:rFonts w:ascii="Arial" w:eastAsia="Times New Roman" w:hAnsi="Arial" w:cs="Arial"/>
          <w:color w:val="666666"/>
          <w:sz w:val="18"/>
          <w:szCs w:val="18"/>
          <w:lang w:val="fr-FR"/>
        </w:rPr>
        <w:t>recanaliser</w:t>
      </w:r>
      <w:proofErr w:type="spellEnd"/>
      <w:r w:rsidRPr="00546932">
        <w:rPr>
          <w:rFonts w:ascii="Arial" w:eastAsia="Times New Roman" w:hAnsi="Arial" w:cs="Arial"/>
          <w:color w:val="666666"/>
          <w:sz w:val="18"/>
          <w:szCs w:val="18"/>
          <w:lang w:val="fr-FR"/>
        </w:rPr>
        <w:t xml:space="preserve"> ces obstructions veineuses de façon très efficace et de réduire l'</w:t>
      </w:r>
      <w:proofErr w:type="spellStart"/>
      <w:r w:rsidRPr="00546932">
        <w:rPr>
          <w:rFonts w:ascii="Arial" w:eastAsia="Times New Roman" w:hAnsi="Arial" w:cs="Arial"/>
          <w:color w:val="666666"/>
          <w:sz w:val="18"/>
          <w:szCs w:val="18"/>
          <w:lang w:val="fr-FR"/>
        </w:rPr>
        <w:t>oedème</w:t>
      </w:r>
      <w:proofErr w:type="spellEnd"/>
      <w:r w:rsidRPr="00546932">
        <w:rPr>
          <w:rFonts w:ascii="Arial" w:eastAsia="Times New Roman" w:hAnsi="Arial" w:cs="Arial"/>
          <w:color w:val="666666"/>
          <w:sz w:val="18"/>
          <w:szCs w:val="18"/>
          <w:lang w:val="fr-FR"/>
        </w:rPr>
        <w:t xml:space="preserve"> de stase en permettant une meilleure cicatrisation.</w:t>
      </w:r>
      <w:r w:rsidRPr="00546932">
        <w:rPr>
          <w:rFonts w:ascii="Arial" w:eastAsia="Times New Roman" w:hAnsi="Arial" w:cs="Arial"/>
          <w:color w:val="666666"/>
          <w:sz w:val="18"/>
          <w:szCs w:val="18"/>
          <w:lang w:val="fr-FR"/>
        </w:rPr>
        <w:br/>
      </w:r>
      <w:r w:rsidRPr="00546932">
        <w:rPr>
          <w:rFonts w:ascii="Arial" w:eastAsia="Times New Roman" w:hAnsi="Arial" w:cs="Arial"/>
          <w:color w:val="666666"/>
          <w:sz w:val="18"/>
          <w:szCs w:val="18"/>
          <w:lang w:val="fr-FR"/>
        </w:rPr>
        <w:br/>
        <w:t xml:space="preserve">Pr Marc </w:t>
      </w:r>
      <w:proofErr w:type="spellStart"/>
      <w:r w:rsidRPr="00546932">
        <w:rPr>
          <w:rFonts w:ascii="Arial" w:eastAsia="Times New Roman" w:hAnsi="Arial" w:cs="Arial"/>
          <w:color w:val="666666"/>
          <w:sz w:val="18"/>
          <w:szCs w:val="18"/>
          <w:lang w:val="fr-FR"/>
        </w:rPr>
        <w:t>Sapoval</w:t>
      </w:r>
      <w:proofErr w:type="spellEnd"/>
      <w:r w:rsidRPr="00546932">
        <w:rPr>
          <w:rFonts w:ascii="Arial" w:eastAsia="Times New Roman" w:hAnsi="Arial" w:cs="Arial"/>
          <w:color w:val="666666"/>
          <w:sz w:val="18"/>
          <w:szCs w:val="18"/>
          <w:lang w:val="fr-FR"/>
        </w:rPr>
        <w:br/>
        <w:t>Chef de Service de Radiologie Interventionnelle</w:t>
      </w:r>
      <w:r w:rsidRPr="00546932">
        <w:rPr>
          <w:rFonts w:ascii="Arial" w:eastAsia="Times New Roman" w:hAnsi="Arial" w:cs="Arial"/>
          <w:color w:val="666666"/>
          <w:sz w:val="18"/>
          <w:szCs w:val="18"/>
          <w:lang w:val="fr-FR"/>
        </w:rPr>
        <w:br/>
        <w:t>Hôpital Européen Georges Pompidou</w:t>
      </w:r>
      <w:r w:rsidRPr="00546932">
        <w:rPr>
          <w:rFonts w:ascii="Arial" w:eastAsia="Times New Roman" w:hAnsi="Arial" w:cs="Arial"/>
          <w:color w:val="666666"/>
          <w:sz w:val="18"/>
          <w:szCs w:val="18"/>
          <w:lang w:val="fr-FR"/>
        </w:rPr>
        <w:br/>
        <w:t>marc.sapoval2@egp.aphp.fr</w:t>
      </w:r>
    </w:p>
    <w:p w:rsidR="00546932" w:rsidRPr="00546932" w:rsidRDefault="00546932" w:rsidP="00546932">
      <w:pPr>
        <w:shd w:val="clear" w:color="auto" w:fill="F4F4F5"/>
        <w:spacing w:after="0" w:line="240" w:lineRule="auto"/>
        <w:rPr>
          <w:rFonts w:ascii="Arial" w:eastAsia="Times New Roman" w:hAnsi="Arial" w:cs="Arial"/>
          <w:color w:val="202096"/>
          <w:sz w:val="18"/>
          <w:szCs w:val="18"/>
          <w:lang w:val="fr-FR"/>
        </w:rPr>
      </w:pPr>
      <w:r w:rsidRPr="00546932">
        <w:rPr>
          <w:rFonts w:ascii="Arial" w:eastAsia="Times New Roman" w:hAnsi="Arial" w:cs="Arial"/>
          <w:b/>
          <w:bCs/>
          <w:color w:val="202096"/>
          <w:sz w:val="18"/>
          <w:szCs w:val="18"/>
          <w:lang w:val="fr-FR"/>
        </w:rPr>
        <w:t>Sucre ou miel</w:t>
      </w:r>
    </w:p>
    <w:p w:rsidR="00546932" w:rsidRPr="00546932" w:rsidRDefault="00546932" w:rsidP="00546932">
      <w:pPr>
        <w:shd w:val="clear" w:color="auto" w:fill="F4F4F5"/>
        <w:spacing w:after="0" w:line="240" w:lineRule="auto"/>
        <w:rPr>
          <w:rFonts w:ascii="Arial" w:eastAsia="Times New Roman" w:hAnsi="Arial" w:cs="Arial"/>
          <w:color w:val="999999"/>
          <w:sz w:val="17"/>
          <w:szCs w:val="17"/>
          <w:lang w:val="fr-FR"/>
        </w:rPr>
      </w:pPr>
      <w:r w:rsidRPr="00546932">
        <w:rPr>
          <w:rFonts w:ascii="Arial" w:eastAsia="Times New Roman" w:hAnsi="Arial" w:cs="Arial"/>
          <w:color w:val="999999"/>
          <w:sz w:val="17"/>
          <w:szCs w:val="17"/>
          <w:lang w:val="fr-FR"/>
        </w:rPr>
        <w:t>Le 09 novembre 2012</w:t>
      </w:r>
    </w:p>
    <w:p w:rsidR="00546932" w:rsidRPr="00546932" w:rsidRDefault="00546932" w:rsidP="00546932">
      <w:pPr>
        <w:shd w:val="clear" w:color="auto" w:fill="F4F4F5"/>
        <w:spacing w:after="150" w:line="240" w:lineRule="auto"/>
        <w:rPr>
          <w:rFonts w:ascii="Arial" w:eastAsia="Times New Roman" w:hAnsi="Arial" w:cs="Arial"/>
          <w:color w:val="666666"/>
          <w:sz w:val="18"/>
          <w:szCs w:val="18"/>
          <w:lang w:val="fr-FR"/>
        </w:rPr>
      </w:pPr>
      <w:r w:rsidRPr="00546932">
        <w:rPr>
          <w:rFonts w:ascii="Arial" w:eastAsia="Times New Roman" w:hAnsi="Arial" w:cs="Arial"/>
          <w:color w:val="666666"/>
          <w:sz w:val="18"/>
          <w:szCs w:val="18"/>
          <w:lang w:val="fr-FR"/>
        </w:rPr>
        <w:t>Dans mon expérience l'utilisation du sucre en poudre ou du miel peut être bénéfique pour la détersion des plaies chroniques infectées</w:t>
      </w:r>
      <w:r w:rsidRPr="00546932">
        <w:rPr>
          <w:rFonts w:ascii="Arial" w:eastAsia="Times New Roman" w:hAnsi="Arial" w:cs="Arial"/>
          <w:color w:val="666666"/>
          <w:sz w:val="18"/>
          <w:szCs w:val="18"/>
          <w:lang w:val="fr-FR"/>
        </w:rPr>
        <w:br/>
      </w:r>
      <w:r w:rsidRPr="00546932">
        <w:rPr>
          <w:rFonts w:ascii="Arial" w:eastAsia="Times New Roman" w:hAnsi="Arial" w:cs="Arial"/>
          <w:color w:val="666666"/>
          <w:sz w:val="18"/>
          <w:szCs w:val="18"/>
          <w:lang w:val="fr-FR"/>
        </w:rPr>
        <w:br/>
        <w:t xml:space="preserve">Dr </w:t>
      </w:r>
      <w:proofErr w:type="spellStart"/>
      <w:r w:rsidRPr="00546932">
        <w:rPr>
          <w:rFonts w:ascii="Arial" w:eastAsia="Times New Roman" w:hAnsi="Arial" w:cs="Arial"/>
          <w:color w:val="666666"/>
          <w:sz w:val="18"/>
          <w:szCs w:val="18"/>
          <w:lang w:val="fr-FR"/>
        </w:rPr>
        <w:t>Bahi</w:t>
      </w:r>
      <w:proofErr w:type="spellEnd"/>
      <w:r w:rsidRPr="00546932">
        <w:rPr>
          <w:rFonts w:ascii="Arial" w:eastAsia="Times New Roman" w:hAnsi="Arial" w:cs="Arial"/>
          <w:color w:val="666666"/>
          <w:sz w:val="18"/>
          <w:szCs w:val="18"/>
          <w:lang w:val="fr-FR"/>
        </w:rPr>
        <w:t>, chirurgien généraliste </w:t>
      </w:r>
    </w:p>
    <w:p w:rsidR="00546932" w:rsidRPr="00546932" w:rsidRDefault="00546932">
      <w:pPr>
        <w:rPr>
          <w:lang w:val="fr-FR"/>
        </w:rPr>
      </w:pPr>
      <w:bookmarkStart w:id="1" w:name="_GoBack"/>
      <w:bookmarkEnd w:id="1"/>
    </w:p>
    <w:sectPr w:rsidR="00546932" w:rsidRPr="005469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57"/>
    <w:rsid w:val="000E78E2"/>
    <w:rsid w:val="002D2F57"/>
    <w:rsid w:val="00546932"/>
    <w:rsid w:val="00621C32"/>
    <w:rsid w:val="00970A17"/>
    <w:rsid w:val="00B24E4D"/>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6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6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6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6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3213">
      <w:bodyDiv w:val="1"/>
      <w:marLeft w:val="0"/>
      <w:marRight w:val="0"/>
      <w:marTop w:val="0"/>
      <w:marBottom w:val="0"/>
      <w:divBdr>
        <w:top w:val="none" w:sz="0" w:space="0" w:color="auto"/>
        <w:left w:val="none" w:sz="0" w:space="0" w:color="auto"/>
        <w:bottom w:val="none" w:sz="0" w:space="0" w:color="auto"/>
        <w:right w:val="none" w:sz="0" w:space="0" w:color="auto"/>
      </w:divBdr>
      <w:divsChild>
        <w:div w:id="1021199828">
          <w:marLeft w:val="0"/>
          <w:marRight w:val="0"/>
          <w:marTop w:val="0"/>
          <w:marBottom w:val="0"/>
          <w:divBdr>
            <w:top w:val="none" w:sz="0" w:space="0" w:color="auto"/>
            <w:left w:val="none" w:sz="0" w:space="0" w:color="auto"/>
            <w:bottom w:val="none" w:sz="0" w:space="0" w:color="auto"/>
            <w:right w:val="none" w:sz="0" w:space="0" w:color="auto"/>
          </w:divBdr>
        </w:div>
        <w:div w:id="919749400">
          <w:marLeft w:val="0"/>
          <w:marRight w:val="0"/>
          <w:marTop w:val="0"/>
          <w:marBottom w:val="0"/>
          <w:divBdr>
            <w:top w:val="none" w:sz="0" w:space="0" w:color="auto"/>
            <w:left w:val="none" w:sz="0" w:space="0" w:color="auto"/>
            <w:bottom w:val="none" w:sz="0" w:space="0" w:color="auto"/>
            <w:right w:val="none" w:sz="0" w:space="0" w:color="auto"/>
          </w:divBdr>
          <w:divsChild>
            <w:div w:id="1755126316">
              <w:marLeft w:val="0"/>
              <w:marRight w:val="0"/>
              <w:marTop w:val="0"/>
              <w:marBottom w:val="0"/>
              <w:divBdr>
                <w:top w:val="none" w:sz="0" w:space="0" w:color="auto"/>
                <w:left w:val="none" w:sz="0" w:space="0" w:color="auto"/>
                <w:bottom w:val="none" w:sz="0" w:space="0" w:color="auto"/>
                <w:right w:val="none" w:sz="0" w:space="0" w:color="auto"/>
              </w:divBdr>
            </w:div>
            <w:div w:id="299267475">
              <w:marLeft w:val="0"/>
              <w:marRight w:val="0"/>
              <w:marTop w:val="0"/>
              <w:marBottom w:val="0"/>
              <w:divBdr>
                <w:top w:val="single" w:sz="6" w:space="8" w:color="FFFFF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intent/tweet?text=Traitement+des+plaies+chroniques:+compression,+pansements,+larves,+avenir+:+http://www.jim.fr/21086" TargetMode="External"/><Relationship Id="rId13" Type="http://schemas.openxmlformats.org/officeDocument/2006/relationships/image" Target="media/image4.gif"/><Relationship Id="rId18" Type="http://schemas.openxmlformats.org/officeDocument/2006/relationships/hyperlink" Target="http://www.jim.fr/e-docs/00/02/10/86/enreg_biblio.phtml" TargetMode="External"/><Relationship Id="rId26" Type="http://schemas.openxmlformats.org/officeDocument/2006/relationships/hyperlink" Target="http://www.has-sante.fr/" TargetMode="External"/><Relationship Id="rId39" Type="http://schemas.openxmlformats.org/officeDocument/2006/relationships/hyperlink" Target="http://www.jim.fr/e-docs/00/02/10/86/enreg_biblio.phtml"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hyperlink" Target="http://www.telap.org/" TargetMode="External"/><Relationship Id="rId42" Type="http://schemas.openxmlformats.org/officeDocument/2006/relationships/image" Target="media/image21.gi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jim.fr/print/e-docs/00/02/10/86/document_mise_point.phtml" TargetMode="External"/><Relationship Id="rId17" Type="http://schemas.openxmlformats.org/officeDocument/2006/relationships/image" Target="media/image6.gif"/><Relationship Id="rId25" Type="http://schemas.openxmlformats.org/officeDocument/2006/relationships/image" Target="media/image11.jpeg"/><Relationship Id="rId33" Type="http://schemas.openxmlformats.org/officeDocument/2006/relationships/image" Target="media/image17.jpeg"/><Relationship Id="rId38" Type="http://schemas.openxmlformats.org/officeDocument/2006/relationships/hyperlink" Target="http://www.jim.fr/mail/reagir.phtml?cle_doc=135302" TargetMode="External"/><Relationship Id="rId46" Type="http://schemas.openxmlformats.org/officeDocument/2006/relationships/image" Target="media/image24.gif"/><Relationship Id="rId2" Type="http://schemas.microsoft.com/office/2007/relationships/stylesWithEffects" Target="stylesWithEffects.xml"/><Relationship Id="rId16" Type="http://schemas.openxmlformats.org/officeDocument/2006/relationships/hyperlink" Target="http://www.jim.fr/mail/reagir.phtml?cle_doc=135302" TargetMode="External"/><Relationship Id="rId20" Type="http://schemas.openxmlformats.org/officeDocument/2006/relationships/hyperlink" Target="javascript:selectStyleSheet(-2);;" TargetMode="External"/><Relationship Id="rId29" Type="http://schemas.openxmlformats.org/officeDocument/2006/relationships/image" Target="media/image13.jpeg"/><Relationship Id="rId41" Type="http://schemas.openxmlformats.org/officeDocument/2006/relationships/image" Target="media/image20.gif"/><Relationship Id="rId1" Type="http://schemas.openxmlformats.org/officeDocument/2006/relationships/styles" Target="styles.xml"/><Relationship Id="rId6" Type="http://schemas.openxmlformats.org/officeDocument/2006/relationships/hyperlink" Target="http://www.jim.fr/e-docs/00/02/10/86/index.phtml#reactions" TargetMode="Externa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6.jpeg"/><Relationship Id="rId37" Type="http://schemas.openxmlformats.org/officeDocument/2006/relationships/hyperlink" Target="http://www.jim.fr/mail/index.phtml?url=http://www.jim.fr/e-docs/00/02/10/86/document_mise_point.phtml" TargetMode="External"/><Relationship Id="rId40" Type="http://schemas.openxmlformats.org/officeDocument/2006/relationships/image" Target="media/image19.gif"/><Relationship Id="rId45" Type="http://schemas.openxmlformats.org/officeDocument/2006/relationships/control" Target="activeX/activeX1.xml"/><Relationship Id="rId5" Type="http://schemas.openxmlformats.org/officeDocument/2006/relationships/hyperlink" Target="http://www.jim.fr/e-docs/00/02/10/86/index.phtml" TargetMode="Externa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image" Target="media/image12.jpeg"/><Relationship Id="rId36" Type="http://schemas.openxmlformats.org/officeDocument/2006/relationships/image" Target="media/image18.gif"/><Relationship Id="rId10" Type="http://schemas.openxmlformats.org/officeDocument/2006/relationships/hyperlink" Target="http://www.facebook.com/sharer.php?u=http://www.jim.fr/e-docs/00/02/10/86/document_mise_point.phtml" TargetMode="External"/><Relationship Id="rId19" Type="http://schemas.openxmlformats.org/officeDocument/2006/relationships/image" Target="media/image7.gif"/><Relationship Id="rId31" Type="http://schemas.openxmlformats.org/officeDocument/2006/relationships/image" Target="media/image15.jpeg"/><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jim.fr/mail/index.phtml?url=http://www.jim.fr/e-docs/00/02/10/86/document_mise_point.phtml" TargetMode="External"/><Relationship Id="rId22" Type="http://schemas.openxmlformats.org/officeDocument/2006/relationships/hyperlink" Target="javascript:selectStyleSheet(2);;" TargetMode="External"/><Relationship Id="rId27" Type="http://schemas.openxmlformats.org/officeDocument/2006/relationships/hyperlink" Target="http://www.has-sante.fr/" TargetMode="External"/><Relationship Id="rId30" Type="http://schemas.openxmlformats.org/officeDocument/2006/relationships/image" Target="media/image14.jpeg"/><Relationship Id="rId35" Type="http://schemas.openxmlformats.org/officeDocument/2006/relationships/hyperlink" Target="http://www.jim.fr/print/e-docs/00/02/10/86/document_mise_point.phtml" TargetMode="External"/><Relationship Id="rId43" Type="http://schemas.openxmlformats.org/officeDocument/2006/relationships/image" Target="media/image22.gif"/><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7537</TotalTime>
  <Pages>4</Pages>
  <Words>2077</Words>
  <Characters>11841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2012-11-10T10:15:00Z</dcterms:created>
  <dcterms:modified xsi:type="dcterms:W3CDTF">2012-11-28T21:20:00Z</dcterms:modified>
</cp:coreProperties>
</file>