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941" w:rsidRPr="008E55BA" w:rsidRDefault="006E6941" w:rsidP="006E6941">
      <w:pPr>
        <w:autoSpaceDE w:val="0"/>
        <w:autoSpaceDN w:val="0"/>
        <w:adjustRightInd w:val="0"/>
        <w:spacing w:after="0" w:line="240" w:lineRule="auto"/>
        <w:rPr>
          <w:rFonts w:ascii="Galliard-Roman" w:hAnsi="Galliard-Roman" w:cs="Galliard-Roman"/>
          <w:sz w:val="40"/>
          <w:szCs w:val="40"/>
          <w:lang w:val="en-US"/>
        </w:rPr>
      </w:pPr>
      <w:r w:rsidRPr="008E55BA">
        <w:rPr>
          <w:rFonts w:ascii="Galliard-Roman" w:hAnsi="Galliard-Roman" w:cs="Galliard-Roman"/>
          <w:sz w:val="40"/>
          <w:szCs w:val="40"/>
          <w:lang w:val="en-US"/>
        </w:rPr>
        <w:t>The care of patients with varicose veins and</w:t>
      </w:r>
    </w:p>
    <w:p w:rsidR="006E6941" w:rsidRPr="008E55BA" w:rsidRDefault="006E6941" w:rsidP="006E6941">
      <w:pPr>
        <w:autoSpaceDE w:val="0"/>
        <w:autoSpaceDN w:val="0"/>
        <w:adjustRightInd w:val="0"/>
        <w:spacing w:after="0" w:line="240" w:lineRule="auto"/>
        <w:rPr>
          <w:rFonts w:ascii="Galliard-Roman" w:hAnsi="Galliard-Roman" w:cs="Galliard-Roman"/>
          <w:sz w:val="40"/>
          <w:szCs w:val="40"/>
          <w:lang w:val="en-US"/>
        </w:rPr>
      </w:pPr>
      <w:proofErr w:type="gramStart"/>
      <w:r w:rsidRPr="008E55BA">
        <w:rPr>
          <w:rFonts w:ascii="Galliard-Roman" w:hAnsi="Galliard-Roman" w:cs="Galliard-Roman"/>
          <w:sz w:val="40"/>
          <w:szCs w:val="40"/>
          <w:lang w:val="en-US"/>
        </w:rPr>
        <w:t>associated</w:t>
      </w:r>
      <w:proofErr w:type="gramEnd"/>
      <w:r w:rsidRPr="008E55BA">
        <w:rPr>
          <w:rFonts w:ascii="Galliard-Roman" w:hAnsi="Galliard-Roman" w:cs="Galliard-Roman"/>
          <w:sz w:val="40"/>
          <w:szCs w:val="40"/>
          <w:lang w:val="en-US"/>
        </w:rPr>
        <w:t xml:space="preserve"> chronic venous diseases: Clinical</w:t>
      </w:r>
    </w:p>
    <w:p w:rsidR="006E6941" w:rsidRPr="008E55BA" w:rsidRDefault="006E6941" w:rsidP="006E6941">
      <w:pPr>
        <w:autoSpaceDE w:val="0"/>
        <w:autoSpaceDN w:val="0"/>
        <w:adjustRightInd w:val="0"/>
        <w:spacing w:after="0" w:line="240" w:lineRule="auto"/>
        <w:rPr>
          <w:rFonts w:ascii="Galliard-Roman" w:hAnsi="Galliard-Roman" w:cs="Galliard-Roman"/>
          <w:sz w:val="40"/>
          <w:szCs w:val="40"/>
          <w:lang w:val="en-US"/>
        </w:rPr>
      </w:pPr>
      <w:proofErr w:type="gramStart"/>
      <w:r w:rsidRPr="008E55BA">
        <w:rPr>
          <w:rFonts w:ascii="Galliard-Roman" w:hAnsi="Galliard-Roman" w:cs="Galliard-Roman"/>
          <w:sz w:val="40"/>
          <w:szCs w:val="40"/>
          <w:lang w:val="en-US"/>
        </w:rPr>
        <w:t>practice</w:t>
      </w:r>
      <w:proofErr w:type="gramEnd"/>
      <w:r w:rsidRPr="008E55BA">
        <w:rPr>
          <w:rFonts w:ascii="Galliard-Roman" w:hAnsi="Galliard-Roman" w:cs="Galliard-Roman"/>
          <w:sz w:val="40"/>
          <w:szCs w:val="40"/>
          <w:lang w:val="en-US"/>
        </w:rPr>
        <w:t xml:space="preserve"> guidelines of the Society for Vascular</w:t>
      </w:r>
    </w:p>
    <w:p w:rsidR="006E6941" w:rsidRPr="008E55BA" w:rsidRDefault="006E6941" w:rsidP="006E6941">
      <w:pPr>
        <w:autoSpaceDE w:val="0"/>
        <w:autoSpaceDN w:val="0"/>
        <w:adjustRightInd w:val="0"/>
        <w:spacing w:after="0" w:line="240" w:lineRule="auto"/>
        <w:rPr>
          <w:rFonts w:ascii="Galliard-Roman" w:hAnsi="Galliard-Roman" w:cs="Galliard-Roman"/>
          <w:sz w:val="40"/>
          <w:szCs w:val="40"/>
          <w:lang w:val="en-US"/>
        </w:rPr>
      </w:pPr>
      <w:r w:rsidRPr="008E55BA">
        <w:rPr>
          <w:rFonts w:ascii="Galliard-Roman" w:hAnsi="Galliard-Roman" w:cs="Galliard-Roman"/>
          <w:sz w:val="40"/>
          <w:szCs w:val="40"/>
          <w:lang w:val="en-US"/>
        </w:rPr>
        <w:t>Surgery and the American Venous Forum</w:t>
      </w:r>
    </w:p>
    <w:p w:rsidR="006E6941" w:rsidRPr="008E55BA" w:rsidRDefault="006E6941" w:rsidP="006E6941">
      <w:pPr>
        <w:autoSpaceDE w:val="0"/>
        <w:autoSpaceDN w:val="0"/>
        <w:adjustRightInd w:val="0"/>
        <w:spacing w:after="0" w:line="240" w:lineRule="auto"/>
        <w:rPr>
          <w:rFonts w:ascii="Galliard-Bold" w:hAnsi="Galliard-Bold" w:cs="Galliard-Bold"/>
          <w:b/>
          <w:bCs/>
          <w:sz w:val="11"/>
          <w:szCs w:val="11"/>
          <w:lang w:val="en-US"/>
        </w:rPr>
      </w:pPr>
      <w:r w:rsidRPr="008E55BA">
        <w:rPr>
          <w:rFonts w:ascii="Galliard-Bold" w:hAnsi="Galliard-Bold" w:cs="Galliard-Bold"/>
          <w:b/>
          <w:bCs/>
          <w:sz w:val="18"/>
          <w:szCs w:val="18"/>
          <w:lang w:val="en-US"/>
        </w:rPr>
        <w:t xml:space="preserve">Peter </w:t>
      </w:r>
      <w:proofErr w:type="spellStart"/>
      <w:r w:rsidRPr="008E55BA">
        <w:rPr>
          <w:rFonts w:ascii="Galliard-Bold" w:hAnsi="Galliard-Bold" w:cs="Galliard-Bold"/>
          <w:b/>
          <w:bCs/>
          <w:sz w:val="18"/>
          <w:szCs w:val="18"/>
          <w:lang w:val="en-US"/>
        </w:rPr>
        <w:t>Gloviczki</w:t>
      </w:r>
      <w:proofErr w:type="spellEnd"/>
      <w:r w:rsidRPr="008E55BA">
        <w:rPr>
          <w:rFonts w:ascii="Galliard-Bold" w:hAnsi="Galliard-Bold" w:cs="Galliard-Bold"/>
          <w:b/>
          <w:bCs/>
          <w:sz w:val="18"/>
          <w:szCs w:val="18"/>
          <w:lang w:val="en-US"/>
        </w:rPr>
        <w:t xml:space="preserve">, </w:t>
      </w:r>
      <w:proofErr w:type="spellStart"/>
      <w:r w:rsidRPr="008E55BA">
        <w:rPr>
          <w:rFonts w:ascii="Galliard-Bold" w:hAnsi="Galliard-Bold" w:cs="Galliard-Bold"/>
          <w:b/>
          <w:bCs/>
          <w:sz w:val="18"/>
          <w:szCs w:val="18"/>
          <w:lang w:val="en-US"/>
        </w:rPr>
        <w:t>MD</w:t>
      </w:r>
      <w:proofErr w:type="gramStart"/>
      <w:r w:rsidRPr="008E55BA">
        <w:rPr>
          <w:rFonts w:ascii="Galliard-Bold" w:hAnsi="Galliard-Bold" w:cs="Galliard-Bold"/>
          <w:b/>
          <w:bCs/>
          <w:sz w:val="18"/>
          <w:szCs w:val="18"/>
          <w:lang w:val="en-US"/>
        </w:rPr>
        <w:t>,</w:t>
      </w:r>
      <w:r w:rsidRPr="008E55BA">
        <w:rPr>
          <w:rFonts w:ascii="Galliard-Bold" w:hAnsi="Galliard-Bold" w:cs="Galliard-Bold"/>
          <w:b/>
          <w:bCs/>
          <w:sz w:val="11"/>
          <w:szCs w:val="11"/>
          <w:lang w:val="en-US"/>
        </w:rPr>
        <w:t>a</w:t>
      </w:r>
      <w:proofErr w:type="spellEnd"/>
      <w:proofErr w:type="gramEnd"/>
      <w:r w:rsidRPr="008E55BA">
        <w:rPr>
          <w:rFonts w:ascii="Galliard-Bold" w:hAnsi="Galliard-Bold" w:cs="Galliard-Bold"/>
          <w:b/>
          <w:bCs/>
          <w:sz w:val="11"/>
          <w:szCs w:val="11"/>
          <w:lang w:val="en-US"/>
        </w:rPr>
        <w:t xml:space="preserve"> </w:t>
      </w:r>
      <w:r w:rsidRPr="008E55BA">
        <w:rPr>
          <w:rFonts w:ascii="Galliard-Bold" w:hAnsi="Galliard-Bold" w:cs="Galliard-Bold"/>
          <w:b/>
          <w:bCs/>
          <w:sz w:val="18"/>
          <w:szCs w:val="18"/>
          <w:lang w:val="en-US"/>
        </w:rPr>
        <w:t xml:space="preserve">Anthony J. </w:t>
      </w:r>
      <w:proofErr w:type="spellStart"/>
      <w:r w:rsidRPr="008E55BA">
        <w:rPr>
          <w:rFonts w:ascii="Galliard-Bold" w:hAnsi="Galliard-Bold" w:cs="Galliard-Bold"/>
          <w:b/>
          <w:bCs/>
          <w:sz w:val="18"/>
          <w:szCs w:val="18"/>
          <w:lang w:val="en-US"/>
        </w:rPr>
        <w:t>Comerota</w:t>
      </w:r>
      <w:proofErr w:type="spellEnd"/>
      <w:r w:rsidRPr="008E55BA">
        <w:rPr>
          <w:rFonts w:ascii="Galliard-Bold" w:hAnsi="Galliard-Bold" w:cs="Galliard-Bold"/>
          <w:b/>
          <w:bCs/>
          <w:sz w:val="18"/>
          <w:szCs w:val="18"/>
          <w:lang w:val="en-US"/>
        </w:rPr>
        <w:t xml:space="preserve">, </w:t>
      </w:r>
      <w:proofErr w:type="spellStart"/>
      <w:r w:rsidRPr="008E55BA">
        <w:rPr>
          <w:rFonts w:ascii="Galliard-Bold" w:hAnsi="Galliard-Bold" w:cs="Galliard-Bold"/>
          <w:b/>
          <w:bCs/>
          <w:sz w:val="18"/>
          <w:szCs w:val="18"/>
          <w:lang w:val="en-US"/>
        </w:rPr>
        <w:t>MD,</w:t>
      </w:r>
      <w:r w:rsidRPr="008E55BA">
        <w:rPr>
          <w:rFonts w:ascii="Galliard-Bold" w:hAnsi="Galliard-Bold" w:cs="Galliard-Bold"/>
          <w:b/>
          <w:bCs/>
          <w:sz w:val="11"/>
          <w:szCs w:val="11"/>
          <w:lang w:val="en-US"/>
        </w:rPr>
        <w:t>b</w:t>
      </w:r>
      <w:proofErr w:type="spellEnd"/>
      <w:r w:rsidRPr="008E55BA">
        <w:rPr>
          <w:rFonts w:ascii="Galliard-Bold" w:hAnsi="Galliard-Bold" w:cs="Galliard-Bold"/>
          <w:b/>
          <w:bCs/>
          <w:sz w:val="11"/>
          <w:szCs w:val="11"/>
          <w:lang w:val="en-US"/>
        </w:rPr>
        <w:t xml:space="preserve"> </w:t>
      </w:r>
      <w:r w:rsidRPr="008E55BA">
        <w:rPr>
          <w:rFonts w:ascii="Galliard-Bold" w:hAnsi="Galliard-Bold" w:cs="Galliard-Bold"/>
          <w:b/>
          <w:bCs/>
          <w:sz w:val="18"/>
          <w:szCs w:val="18"/>
          <w:lang w:val="en-US"/>
        </w:rPr>
        <w:t xml:space="preserve">Michael C. </w:t>
      </w:r>
      <w:proofErr w:type="spellStart"/>
      <w:r w:rsidRPr="008E55BA">
        <w:rPr>
          <w:rFonts w:ascii="Galliard-Bold" w:hAnsi="Galliard-Bold" w:cs="Galliard-Bold"/>
          <w:b/>
          <w:bCs/>
          <w:sz w:val="18"/>
          <w:szCs w:val="18"/>
          <w:lang w:val="en-US"/>
        </w:rPr>
        <w:t>Dalsing</w:t>
      </w:r>
      <w:proofErr w:type="spellEnd"/>
      <w:r w:rsidRPr="008E55BA">
        <w:rPr>
          <w:rFonts w:ascii="Galliard-Bold" w:hAnsi="Galliard-Bold" w:cs="Galliard-Bold"/>
          <w:b/>
          <w:bCs/>
          <w:sz w:val="18"/>
          <w:szCs w:val="18"/>
          <w:lang w:val="en-US"/>
        </w:rPr>
        <w:t xml:space="preserve">, </w:t>
      </w:r>
      <w:proofErr w:type="spellStart"/>
      <w:r w:rsidRPr="008E55BA">
        <w:rPr>
          <w:rFonts w:ascii="Galliard-Bold" w:hAnsi="Galliard-Bold" w:cs="Galliard-Bold"/>
          <w:b/>
          <w:bCs/>
          <w:sz w:val="18"/>
          <w:szCs w:val="18"/>
          <w:lang w:val="en-US"/>
        </w:rPr>
        <w:t>MD,</w:t>
      </w:r>
      <w:r w:rsidRPr="008E55BA">
        <w:rPr>
          <w:rFonts w:ascii="Galliard-Bold" w:hAnsi="Galliard-Bold" w:cs="Galliard-Bold"/>
          <w:b/>
          <w:bCs/>
          <w:sz w:val="11"/>
          <w:szCs w:val="11"/>
          <w:lang w:val="en-US"/>
        </w:rPr>
        <w:t>c</w:t>
      </w:r>
      <w:proofErr w:type="spellEnd"/>
      <w:r w:rsidRPr="008E55BA">
        <w:rPr>
          <w:rFonts w:ascii="Galliard-Bold" w:hAnsi="Galliard-Bold" w:cs="Galliard-Bold"/>
          <w:b/>
          <w:bCs/>
          <w:sz w:val="11"/>
          <w:szCs w:val="11"/>
          <w:lang w:val="en-US"/>
        </w:rPr>
        <w:t xml:space="preserve"> </w:t>
      </w:r>
      <w:r w:rsidRPr="008E55BA">
        <w:rPr>
          <w:rFonts w:ascii="Galliard-Bold" w:hAnsi="Galliard-Bold" w:cs="Galliard-Bold"/>
          <w:b/>
          <w:bCs/>
          <w:sz w:val="18"/>
          <w:szCs w:val="18"/>
          <w:lang w:val="en-US"/>
        </w:rPr>
        <w:t xml:space="preserve">Bo G. </w:t>
      </w:r>
      <w:proofErr w:type="spellStart"/>
      <w:r w:rsidRPr="008E55BA">
        <w:rPr>
          <w:rFonts w:ascii="Galliard-Bold" w:hAnsi="Galliard-Bold" w:cs="Galliard-Bold"/>
          <w:b/>
          <w:bCs/>
          <w:sz w:val="18"/>
          <w:szCs w:val="18"/>
          <w:lang w:val="en-US"/>
        </w:rPr>
        <w:t>Eklof</w:t>
      </w:r>
      <w:proofErr w:type="spellEnd"/>
      <w:r w:rsidRPr="008E55BA">
        <w:rPr>
          <w:rFonts w:ascii="Galliard-Bold" w:hAnsi="Galliard-Bold" w:cs="Galliard-Bold"/>
          <w:b/>
          <w:bCs/>
          <w:sz w:val="18"/>
          <w:szCs w:val="18"/>
          <w:lang w:val="en-US"/>
        </w:rPr>
        <w:t xml:space="preserve">, </w:t>
      </w:r>
      <w:proofErr w:type="spellStart"/>
      <w:r w:rsidRPr="008E55BA">
        <w:rPr>
          <w:rFonts w:ascii="Galliard-Bold" w:hAnsi="Galliard-Bold" w:cs="Galliard-Bold"/>
          <w:b/>
          <w:bCs/>
          <w:sz w:val="18"/>
          <w:szCs w:val="18"/>
          <w:lang w:val="en-US"/>
        </w:rPr>
        <w:t>MD,</w:t>
      </w:r>
      <w:r w:rsidRPr="008E55BA">
        <w:rPr>
          <w:rFonts w:ascii="Galliard-Bold" w:hAnsi="Galliard-Bold" w:cs="Galliard-Bold"/>
          <w:b/>
          <w:bCs/>
          <w:sz w:val="11"/>
          <w:szCs w:val="11"/>
          <w:lang w:val="en-US"/>
        </w:rPr>
        <w:t>d</w:t>
      </w:r>
      <w:proofErr w:type="spellEnd"/>
    </w:p>
    <w:p w:rsidR="006E6941" w:rsidRPr="008E55BA" w:rsidRDefault="006E6941" w:rsidP="006E6941">
      <w:pPr>
        <w:autoSpaceDE w:val="0"/>
        <w:autoSpaceDN w:val="0"/>
        <w:adjustRightInd w:val="0"/>
        <w:spacing w:after="0" w:line="240" w:lineRule="auto"/>
        <w:rPr>
          <w:rFonts w:ascii="Galliard-Bold" w:hAnsi="Galliard-Bold" w:cs="Galliard-Bold"/>
          <w:b/>
          <w:bCs/>
          <w:sz w:val="11"/>
          <w:szCs w:val="11"/>
          <w:lang w:val="en-US"/>
        </w:rPr>
      </w:pPr>
      <w:r w:rsidRPr="008E55BA">
        <w:rPr>
          <w:rFonts w:ascii="Galliard-Bold" w:hAnsi="Galliard-Bold" w:cs="Galliard-Bold"/>
          <w:b/>
          <w:bCs/>
          <w:sz w:val="18"/>
          <w:szCs w:val="18"/>
          <w:lang w:val="en-US"/>
        </w:rPr>
        <w:t xml:space="preserve">David L. Gillespie, </w:t>
      </w:r>
      <w:proofErr w:type="spellStart"/>
      <w:r w:rsidRPr="008E55BA">
        <w:rPr>
          <w:rFonts w:ascii="Galliard-Bold" w:hAnsi="Galliard-Bold" w:cs="Galliard-Bold"/>
          <w:b/>
          <w:bCs/>
          <w:sz w:val="18"/>
          <w:szCs w:val="18"/>
          <w:lang w:val="en-US"/>
        </w:rPr>
        <w:t>MD,</w:t>
      </w:r>
      <w:r w:rsidRPr="008E55BA">
        <w:rPr>
          <w:rFonts w:ascii="Galliard-Bold" w:hAnsi="Galliard-Bold" w:cs="Galliard-Bold"/>
          <w:b/>
          <w:bCs/>
          <w:sz w:val="11"/>
          <w:szCs w:val="11"/>
          <w:lang w:val="en-US"/>
        </w:rPr>
        <w:t>e</w:t>
      </w:r>
      <w:proofErr w:type="spellEnd"/>
      <w:r w:rsidRPr="008E55BA">
        <w:rPr>
          <w:rFonts w:ascii="Galliard-Bold" w:hAnsi="Galliard-Bold" w:cs="Galliard-Bold"/>
          <w:b/>
          <w:bCs/>
          <w:sz w:val="11"/>
          <w:szCs w:val="11"/>
          <w:lang w:val="en-US"/>
        </w:rPr>
        <w:t xml:space="preserve"> </w:t>
      </w:r>
      <w:r w:rsidRPr="008E55BA">
        <w:rPr>
          <w:rFonts w:ascii="Galliard-Bold" w:hAnsi="Galliard-Bold" w:cs="Galliard-Bold"/>
          <w:b/>
          <w:bCs/>
          <w:sz w:val="18"/>
          <w:szCs w:val="18"/>
          <w:lang w:val="en-US"/>
        </w:rPr>
        <w:t xml:space="preserve">Monika L. </w:t>
      </w:r>
      <w:proofErr w:type="spellStart"/>
      <w:r w:rsidRPr="008E55BA">
        <w:rPr>
          <w:rFonts w:ascii="Galliard-Bold" w:hAnsi="Galliard-Bold" w:cs="Galliard-Bold"/>
          <w:b/>
          <w:bCs/>
          <w:sz w:val="18"/>
          <w:szCs w:val="18"/>
          <w:lang w:val="en-US"/>
        </w:rPr>
        <w:t>Gloviczki</w:t>
      </w:r>
      <w:proofErr w:type="spellEnd"/>
      <w:r w:rsidRPr="008E55BA">
        <w:rPr>
          <w:rFonts w:ascii="Galliard-Bold" w:hAnsi="Galliard-Bold" w:cs="Galliard-Bold"/>
          <w:b/>
          <w:bCs/>
          <w:sz w:val="18"/>
          <w:szCs w:val="18"/>
          <w:lang w:val="en-US"/>
        </w:rPr>
        <w:t xml:space="preserve">, MD, </w:t>
      </w:r>
      <w:proofErr w:type="spellStart"/>
      <w:r w:rsidRPr="008E55BA">
        <w:rPr>
          <w:rFonts w:ascii="Galliard-Bold" w:hAnsi="Galliard-Bold" w:cs="Galliard-Bold"/>
          <w:b/>
          <w:bCs/>
          <w:sz w:val="18"/>
          <w:szCs w:val="18"/>
          <w:lang w:val="en-US"/>
        </w:rPr>
        <w:t>PhD,</w:t>
      </w:r>
      <w:r w:rsidRPr="008E55BA">
        <w:rPr>
          <w:rFonts w:ascii="Galliard-Bold" w:hAnsi="Galliard-Bold" w:cs="Galliard-Bold"/>
          <w:b/>
          <w:bCs/>
          <w:sz w:val="11"/>
          <w:szCs w:val="11"/>
          <w:lang w:val="en-US"/>
        </w:rPr>
        <w:t>f</w:t>
      </w:r>
      <w:proofErr w:type="spellEnd"/>
      <w:r w:rsidRPr="008E55BA">
        <w:rPr>
          <w:rFonts w:ascii="Galliard-Bold" w:hAnsi="Galliard-Bold" w:cs="Galliard-Bold"/>
          <w:b/>
          <w:bCs/>
          <w:sz w:val="11"/>
          <w:szCs w:val="11"/>
          <w:lang w:val="en-US"/>
        </w:rPr>
        <w:t xml:space="preserve"> </w:t>
      </w:r>
      <w:r w:rsidRPr="008E55BA">
        <w:rPr>
          <w:rFonts w:ascii="Galliard-Bold" w:hAnsi="Galliard-Bold" w:cs="Galliard-Bold"/>
          <w:b/>
          <w:bCs/>
          <w:sz w:val="18"/>
          <w:szCs w:val="18"/>
          <w:lang w:val="en-US"/>
        </w:rPr>
        <w:t xml:space="preserve">Joann M. </w:t>
      </w:r>
      <w:proofErr w:type="spellStart"/>
      <w:r w:rsidRPr="008E55BA">
        <w:rPr>
          <w:rFonts w:ascii="Galliard-Bold" w:hAnsi="Galliard-Bold" w:cs="Galliard-Bold"/>
          <w:b/>
          <w:bCs/>
          <w:sz w:val="18"/>
          <w:szCs w:val="18"/>
          <w:lang w:val="en-US"/>
        </w:rPr>
        <w:t>Lohr</w:t>
      </w:r>
      <w:proofErr w:type="spellEnd"/>
      <w:r w:rsidRPr="008E55BA">
        <w:rPr>
          <w:rFonts w:ascii="Galliard-Bold" w:hAnsi="Galliard-Bold" w:cs="Galliard-Bold"/>
          <w:b/>
          <w:bCs/>
          <w:sz w:val="18"/>
          <w:szCs w:val="18"/>
          <w:lang w:val="en-US"/>
        </w:rPr>
        <w:t xml:space="preserve">, </w:t>
      </w:r>
      <w:proofErr w:type="spellStart"/>
      <w:r w:rsidRPr="008E55BA">
        <w:rPr>
          <w:rFonts w:ascii="Galliard-Bold" w:hAnsi="Galliard-Bold" w:cs="Galliard-Bold"/>
          <w:b/>
          <w:bCs/>
          <w:sz w:val="18"/>
          <w:szCs w:val="18"/>
          <w:lang w:val="en-US"/>
        </w:rPr>
        <w:t>MD,</w:t>
      </w:r>
      <w:r w:rsidRPr="008E55BA">
        <w:rPr>
          <w:rFonts w:ascii="Galliard-Bold" w:hAnsi="Galliard-Bold" w:cs="Galliard-Bold"/>
          <w:b/>
          <w:bCs/>
          <w:sz w:val="11"/>
          <w:szCs w:val="11"/>
          <w:lang w:val="en-US"/>
        </w:rPr>
        <w:t>g</w:t>
      </w:r>
      <w:proofErr w:type="spellEnd"/>
      <w:r w:rsidRPr="008E55BA">
        <w:rPr>
          <w:rFonts w:ascii="Galliard-Bold" w:hAnsi="Galliard-Bold" w:cs="Galliard-Bold"/>
          <w:b/>
          <w:bCs/>
          <w:sz w:val="11"/>
          <w:szCs w:val="11"/>
          <w:lang w:val="en-US"/>
        </w:rPr>
        <w:t xml:space="preserve"> </w:t>
      </w:r>
      <w:r w:rsidRPr="008E55BA">
        <w:rPr>
          <w:rFonts w:ascii="Galliard-Bold" w:hAnsi="Galliard-Bold" w:cs="Galliard-Bold"/>
          <w:b/>
          <w:bCs/>
          <w:sz w:val="18"/>
          <w:szCs w:val="18"/>
          <w:lang w:val="en-US"/>
        </w:rPr>
        <w:t xml:space="preserve">Robert B. </w:t>
      </w:r>
      <w:proofErr w:type="spellStart"/>
      <w:r w:rsidRPr="008E55BA">
        <w:rPr>
          <w:rFonts w:ascii="Galliard-Bold" w:hAnsi="Galliard-Bold" w:cs="Galliard-Bold"/>
          <w:b/>
          <w:bCs/>
          <w:sz w:val="18"/>
          <w:szCs w:val="18"/>
          <w:lang w:val="en-US"/>
        </w:rPr>
        <w:t>McLafferty</w:t>
      </w:r>
      <w:proofErr w:type="spellEnd"/>
      <w:r w:rsidRPr="008E55BA">
        <w:rPr>
          <w:rFonts w:ascii="Galliard-Bold" w:hAnsi="Galliard-Bold" w:cs="Galliard-Bold"/>
          <w:b/>
          <w:bCs/>
          <w:sz w:val="18"/>
          <w:szCs w:val="18"/>
          <w:lang w:val="en-US"/>
        </w:rPr>
        <w:t xml:space="preserve">, </w:t>
      </w:r>
      <w:proofErr w:type="spellStart"/>
      <w:r w:rsidRPr="008E55BA">
        <w:rPr>
          <w:rFonts w:ascii="Galliard-Bold" w:hAnsi="Galliard-Bold" w:cs="Galliard-Bold"/>
          <w:b/>
          <w:bCs/>
          <w:sz w:val="18"/>
          <w:szCs w:val="18"/>
          <w:lang w:val="en-US"/>
        </w:rPr>
        <w:t>MD,</w:t>
      </w:r>
      <w:r w:rsidRPr="008E55BA">
        <w:rPr>
          <w:rFonts w:ascii="Galliard-Bold" w:hAnsi="Galliard-Bold" w:cs="Galliard-Bold"/>
          <w:b/>
          <w:bCs/>
          <w:sz w:val="11"/>
          <w:szCs w:val="11"/>
          <w:lang w:val="en-US"/>
        </w:rPr>
        <w:t>h</w:t>
      </w:r>
      <w:proofErr w:type="spellEnd"/>
    </w:p>
    <w:p w:rsidR="006E6941" w:rsidRPr="008E55BA" w:rsidRDefault="006E6941" w:rsidP="006E6941">
      <w:pPr>
        <w:autoSpaceDE w:val="0"/>
        <w:autoSpaceDN w:val="0"/>
        <w:adjustRightInd w:val="0"/>
        <w:spacing w:after="0" w:line="240" w:lineRule="auto"/>
        <w:rPr>
          <w:rFonts w:ascii="Galliard-Bold" w:hAnsi="Galliard-Bold" w:cs="Galliard-Bold"/>
          <w:b/>
          <w:bCs/>
          <w:sz w:val="11"/>
          <w:szCs w:val="11"/>
          <w:lang w:val="en-US"/>
        </w:rPr>
      </w:pPr>
      <w:r w:rsidRPr="008E55BA">
        <w:rPr>
          <w:rFonts w:ascii="Galliard-Bold" w:hAnsi="Galliard-Bold" w:cs="Galliard-Bold"/>
          <w:b/>
          <w:bCs/>
          <w:sz w:val="18"/>
          <w:szCs w:val="18"/>
          <w:lang w:val="en-US"/>
        </w:rPr>
        <w:t xml:space="preserve">Mark H. Meissner, </w:t>
      </w:r>
      <w:proofErr w:type="spellStart"/>
      <w:r w:rsidRPr="008E55BA">
        <w:rPr>
          <w:rFonts w:ascii="Galliard-Bold" w:hAnsi="Galliard-Bold" w:cs="Galliard-Bold"/>
          <w:b/>
          <w:bCs/>
          <w:sz w:val="18"/>
          <w:szCs w:val="18"/>
          <w:lang w:val="en-US"/>
        </w:rPr>
        <w:t>MD</w:t>
      </w:r>
      <w:proofErr w:type="gramStart"/>
      <w:r w:rsidRPr="008E55BA">
        <w:rPr>
          <w:rFonts w:ascii="Galliard-Bold" w:hAnsi="Galliard-Bold" w:cs="Galliard-Bold"/>
          <w:b/>
          <w:bCs/>
          <w:sz w:val="18"/>
          <w:szCs w:val="18"/>
          <w:lang w:val="en-US"/>
        </w:rPr>
        <w:t>,</w:t>
      </w:r>
      <w:r w:rsidRPr="008E55BA">
        <w:rPr>
          <w:rFonts w:ascii="Galliard-Bold" w:hAnsi="Galliard-Bold" w:cs="Galliard-Bold"/>
          <w:b/>
          <w:bCs/>
          <w:sz w:val="11"/>
          <w:szCs w:val="11"/>
          <w:lang w:val="en-US"/>
        </w:rPr>
        <w:t>i</w:t>
      </w:r>
      <w:proofErr w:type="spellEnd"/>
      <w:proofErr w:type="gramEnd"/>
      <w:r w:rsidRPr="008E55BA">
        <w:rPr>
          <w:rFonts w:ascii="Galliard-Bold" w:hAnsi="Galliard-Bold" w:cs="Galliard-Bold"/>
          <w:b/>
          <w:bCs/>
          <w:sz w:val="11"/>
          <w:szCs w:val="11"/>
          <w:lang w:val="en-US"/>
        </w:rPr>
        <w:t xml:space="preserve"> </w:t>
      </w:r>
      <w:r w:rsidRPr="008E55BA">
        <w:rPr>
          <w:rFonts w:ascii="Galliard-Bold" w:hAnsi="Galliard-Bold" w:cs="Galliard-Bold"/>
          <w:b/>
          <w:bCs/>
          <w:sz w:val="18"/>
          <w:szCs w:val="18"/>
          <w:lang w:val="en-US"/>
        </w:rPr>
        <w:t xml:space="preserve">M. Hassan Murad, MD, </w:t>
      </w:r>
      <w:proofErr w:type="spellStart"/>
      <w:r w:rsidRPr="008E55BA">
        <w:rPr>
          <w:rFonts w:ascii="Galliard-Bold" w:hAnsi="Galliard-Bold" w:cs="Galliard-Bold"/>
          <w:b/>
          <w:bCs/>
          <w:sz w:val="18"/>
          <w:szCs w:val="18"/>
          <w:lang w:val="en-US"/>
        </w:rPr>
        <w:t>MPH,</w:t>
      </w:r>
      <w:r w:rsidRPr="008E55BA">
        <w:rPr>
          <w:rFonts w:ascii="Galliard-Bold" w:hAnsi="Galliard-Bold" w:cs="Galliard-Bold"/>
          <w:b/>
          <w:bCs/>
          <w:sz w:val="11"/>
          <w:szCs w:val="11"/>
          <w:lang w:val="en-US"/>
        </w:rPr>
        <w:t>j</w:t>
      </w:r>
      <w:proofErr w:type="spellEnd"/>
      <w:r w:rsidRPr="008E55BA">
        <w:rPr>
          <w:rFonts w:ascii="Galliard-Bold" w:hAnsi="Galliard-Bold" w:cs="Galliard-Bold"/>
          <w:b/>
          <w:bCs/>
          <w:sz w:val="11"/>
          <w:szCs w:val="11"/>
          <w:lang w:val="en-US"/>
        </w:rPr>
        <w:t xml:space="preserve"> </w:t>
      </w:r>
      <w:r w:rsidRPr="008E55BA">
        <w:rPr>
          <w:rFonts w:ascii="Galliard-Bold" w:hAnsi="Galliard-Bold" w:cs="Galliard-Bold"/>
          <w:b/>
          <w:bCs/>
          <w:sz w:val="18"/>
          <w:szCs w:val="18"/>
          <w:lang w:val="en-US"/>
        </w:rPr>
        <w:t xml:space="preserve">Frank T. </w:t>
      </w:r>
      <w:proofErr w:type="spellStart"/>
      <w:r w:rsidRPr="008E55BA">
        <w:rPr>
          <w:rFonts w:ascii="Galliard-Bold" w:hAnsi="Galliard-Bold" w:cs="Galliard-Bold"/>
          <w:b/>
          <w:bCs/>
          <w:sz w:val="18"/>
          <w:szCs w:val="18"/>
          <w:lang w:val="en-US"/>
        </w:rPr>
        <w:t>Padberg</w:t>
      </w:r>
      <w:proofErr w:type="spellEnd"/>
      <w:r w:rsidRPr="008E55BA">
        <w:rPr>
          <w:rFonts w:ascii="Galliard-Bold" w:hAnsi="Galliard-Bold" w:cs="Galliard-Bold"/>
          <w:b/>
          <w:bCs/>
          <w:sz w:val="18"/>
          <w:szCs w:val="18"/>
          <w:lang w:val="en-US"/>
        </w:rPr>
        <w:t xml:space="preserve">, </w:t>
      </w:r>
      <w:proofErr w:type="spellStart"/>
      <w:r w:rsidRPr="008E55BA">
        <w:rPr>
          <w:rFonts w:ascii="Galliard-Bold" w:hAnsi="Galliard-Bold" w:cs="Galliard-Bold"/>
          <w:b/>
          <w:bCs/>
          <w:sz w:val="18"/>
          <w:szCs w:val="18"/>
          <w:lang w:val="en-US"/>
        </w:rPr>
        <w:t>MD,</w:t>
      </w:r>
      <w:r w:rsidRPr="008E55BA">
        <w:rPr>
          <w:rFonts w:ascii="Galliard-Bold" w:hAnsi="Galliard-Bold" w:cs="Galliard-Bold"/>
          <w:b/>
          <w:bCs/>
          <w:sz w:val="11"/>
          <w:szCs w:val="11"/>
          <w:lang w:val="en-US"/>
        </w:rPr>
        <w:t>k</w:t>
      </w:r>
      <w:proofErr w:type="spellEnd"/>
      <w:r w:rsidRPr="008E55BA">
        <w:rPr>
          <w:rFonts w:ascii="Galliard-Bold" w:hAnsi="Galliard-Bold" w:cs="Galliard-Bold"/>
          <w:b/>
          <w:bCs/>
          <w:sz w:val="11"/>
          <w:szCs w:val="11"/>
          <w:lang w:val="en-US"/>
        </w:rPr>
        <w:t xml:space="preserve"> </w:t>
      </w:r>
      <w:r w:rsidRPr="008E55BA">
        <w:rPr>
          <w:rFonts w:ascii="Galliard-Bold" w:hAnsi="Galliard-Bold" w:cs="Galliard-Bold"/>
          <w:b/>
          <w:bCs/>
          <w:sz w:val="18"/>
          <w:szCs w:val="18"/>
          <w:lang w:val="en-US"/>
        </w:rPr>
        <w:t xml:space="preserve">Peter J. Pappas, </w:t>
      </w:r>
      <w:proofErr w:type="spellStart"/>
      <w:r w:rsidRPr="008E55BA">
        <w:rPr>
          <w:rFonts w:ascii="Galliard-Bold" w:hAnsi="Galliard-Bold" w:cs="Galliard-Bold"/>
          <w:b/>
          <w:bCs/>
          <w:sz w:val="18"/>
          <w:szCs w:val="18"/>
          <w:lang w:val="en-US"/>
        </w:rPr>
        <w:t>MD,</w:t>
      </w:r>
      <w:r w:rsidRPr="008E55BA">
        <w:rPr>
          <w:rFonts w:ascii="Galliard-Bold" w:hAnsi="Galliard-Bold" w:cs="Galliard-Bold"/>
          <w:b/>
          <w:bCs/>
          <w:sz w:val="11"/>
          <w:szCs w:val="11"/>
          <w:lang w:val="en-US"/>
        </w:rPr>
        <w:t>k</w:t>
      </w:r>
      <w:proofErr w:type="spellEnd"/>
    </w:p>
    <w:p w:rsidR="006E6941" w:rsidRPr="008E55BA" w:rsidRDefault="006E6941" w:rsidP="006E6941">
      <w:pPr>
        <w:autoSpaceDE w:val="0"/>
        <w:autoSpaceDN w:val="0"/>
        <w:adjustRightInd w:val="0"/>
        <w:spacing w:after="0" w:line="240" w:lineRule="auto"/>
        <w:rPr>
          <w:rFonts w:ascii="Galliard-Roman" w:hAnsi="Galliard-Roman" w:cs="Galliard-Roman"/>
          <w:sz w:val="18"/>
          <w:szCs w:val="18"/>
          <w:lang w:val="en-US"/>
        </w:rPr>
      </w:pPr>
      <w:r w:rsidRPr="008E55BA">
        <w:rPr>
          <w:rFonts w:ascii="Galliard-Bold" w:hAnsi="Galliard-Bold" w:cs="Galliard-Bold"/>
          <w:b/>
          <w:bCs/>
          <w:sz w:val="18"/>
          <w:szCs w:val="18"/>
          <w:lang w:val="en-US"/>
        </w:rPr>
        <w:t xml:space="preserve">Marc A. </w:t>
      </w:r>
      <w:proofErr w:type="spellStart"/>
      <w:r w:rsidRPr="008E55BA">
        <w:rPr>
          <w:rFonts w:ascii="Galliard-Bold" w:hAnsi="Galliard-Bold" w:cs="Galliard-Bold"/>
          <w:b/>
          <w:bCs/>
          <w:sz w:val="18"/>
          <w:szCs w:val="18"/>
          <w:lang w:val="en-US"/>
        </w:rPr>
        <w:t>Passman</w:t>
      </w:r>
      <w:proofErr w:type="spellEnd"/>
      <w:r w:rsidRPr="008E55BA">
        <w:rPr>
          <w:rFonts w:ascii="Galliard-Bold" w:hAnsi="Galliard-Bold" w:cs="Galliard-Bold"/>
          <w:b/>
          <w:bCs/>
          <w:sz w:val="18"/>
          <w:szCs w:val="18"/>
          <w:lang w:val="en-US"/>
        </w:rPr>
        <w:t xml:space="preserve">, </w:t>
      </w:r>
      <w:proofErr w:type="spellStart"/>
      <w:r w:rsidRPr="008E55BA">
        <w:rPr>
          <w:rFonts w:ascii="Galliard-Bold" w:hAnsi="Galliard-Bold" w:cs="Galliard-Bold"/>
          <w:b/>
          <w:bCs/>
          <w:sz w:val="18"/>
          <w:szCs w:val="18"/>
          <w:lang w:val="en-US"/>
        </w:rPr>
        <w:t>MD</w:t>
      </w:r>
      <w:proofErr w:type="gramStart"/>
      <w:r w:rsidRPr="008E55BA">
        <w:rPr>
          <w:rFonts w:ascii="Galliard-Bold" w:hAnsi="Galliard-Bold" w:cs="Galliard-Bold"/>
          <w:b/>
          <w:bCs/>
          <w:sz w:val="18"/>
          <w:szCs w:val="18"/>
          <w:lang w:val="en-US"/>
        </w:rPr>
        <w:t>,</w:t>
      </w:r>
      <w:r w:rsidRPr="008E55BA">
        <w:rPr>
          <w:rFonts w:ascii="Galliard-Bold" w:hAnsi="Galliard-Bold" w:cs="Galliard-Bold"/>
          <w:b/>
          <w:bCs/>
          <w:sz w:val="11"/>
          <w:szCs w:val="11"/>
          <w:lang w:val="en-US"/>
        </w:rPr>
        <w:t>l</w:t>
      </w:r>
      <w:proofErr w:type="spellEnd"/>
      <w:proofErr w:type="gramEnd"/>
      <w:r w:rsidRPr="008E55BA">
        <w:rPr>
          <w:rFonts w:ascii="Galliard-Bold" w:hAnsi="Galliard-Bold" w:cs="Galliard-Bold"/>
          <w:b/>
          <w:bCs/>
          <w:sz w:val="11"/>
          <w:szCs w:val="11"/>
          <w:lang w:val="en-US"/>
        </w:rPr>
        <w:t xml:space="preserve"> </w:t>
      </w:r>
      <w:r w:rsidRPr="008E55BA">
        <w:rPr>
          <w:rFonts w:ascii="Galliard-Bold" w:hAnsi="Galliard-Bold" w:cs="Galliard-Bold"/>
          <w:b/>
          <w:bCs/>
          <w:sz w:val="18"/>
          <w:szCs w:val="18"/>
          <w:lang w:val="en-US"/>
        </w:rPr>
        <w:t xml:space="preserve">Joseph D. </w:t>
      </w:r>
      <w:proofErr w:type="spellStart"/>
      <w:r w:rsidRPr="008E55BA">
        <w:rPr>
          <w:rFonts w:ascii="Galliard-Bold" w:hAnsi="Galliard-Bold" w:cs="Galliard-Bold"/>
          <w:b/>
          <w:bCs/>
          <w:sz w:val="18"/>
          <w:szCs w:val="18"/>
          <w:lang w:val="en-US"/>
        </w:rPr>
        <w:t>Raffetto</w:t>
      </w:r>
      <w:proofErr w:type="spellEnd"/>
      <w:r w:rsidRPr="008E55BA">
        <w:rPr>
          <w:rFonts w:ascii="Galliard-Bold" w:hAnsi="Galliard-Bold" w:cs="Galliard-Bold"/>
          <w:b/>
          <w:bCs/>
          <w:sz w:val="18"/>
          <w:szCs w:val="18"/>
          <w:lang w:val="en-US"/>
        </w:rPr>
        <w:t xml:space="preserve">, </w:t>
      </w:r>
      <w:proofErr w:type="spellStart"/>
      <w:r w:rsidRPr="008E55BA">
        <w:rPr>
          <w:rFonts w:ascii="Galliard-Bold" w:hAnsi="Galliard-Bold" w:cs="Galliard-Bold"/>
          <w:b/>
          <w:bCs/>
          <w:sz w:val="18"/>
          <w:szCs w:val="18"/>
          <w:lang w:val="en-US"/>
        </w:rPr>
        <w:t>MD,</w:t>
      </w:r>
      <w:r w:rsidRPr="008E55BA">
        <w:rPr>
          <w:rFonts w:ascii="Galliard-Bold" w:hAnsi="Galliard-Bold" w:cs="Galliard-Bold"/>
          <w:b/>
          <w:bCs/>
          <w:sz w:val="11"/>
          <w:szCs w:val="11"/>
          <w:lang w:val="en-US"/>
        </w:rPr>
        <w:t>m</w:t>
      </w:r>
      <w:proofErr w:type="spellEnd"/>
      <w:r w:rsidRPr="008E55BA">
        <w:rPr>
          <w:rFonts w:ascii="Galliard-Bold" w:hAnsi="Galliard-Bold" w:cs="Galliard-Bold"/>
          <w:b/>
          <w:bCs/>
          <w:sz w:val="11"/>
          <w:szCs w:val="11"/>
          <w:lang w:val="en-US"/>
        </w:rPr>
        <w:t xml:space="preserve"> </w:t>
      </w:r>
      <w:r w:rsidRPr="008E55BA">
        <w:rPr>
          <w:rFonts w:ascii="Galliard-Bold" w:hAnsi="Galliard-Bold" w:cs="Galliard-Bold"/>
          <w:b/>
          <w:bCs/>
          <w:sz w:val="18"/>
          <w:szCs w:val="18"/>
          <w:lang w:val="en-US"/>
        </w:rPr>
        <w:t xml:space="preserve">Michael A. Vasquez, MD, </w:t>
      </w:r>
      <w:proofErr w:type="spellStart"/>
      <w:r w:rsidRPr="008E55BA">
        <w:rPr>
          <w:rFonts w:ascii="Galliard-Bold" w:hAnsi="Galliard-Bold" w:cs="Galliard-Bold"/>
          <w:b/>
          <w:bCs/>
          <w:sz w:val="18"/>
          <w:szCs w:val="18"/>
          <w:lang w:val="en-US"/>
        </w:rPr>
        <w:t>RVT,</w:t>
      </w:r>
      <w:r w:rsidRPr="008E55BA">
        <w:rPr>
          <w:rFonts w:ascii="Galliard-Bold" w:hAnsi="Galliard-Bold" w:cs="Galliard-Bold"/>
          <w:b/>
          <w:bCs/>
          <w:sz w:val="11"/>
          <w:szCs w:val="11"/>
          <w:lang w:val="en-US"/>
        </w:rPr>
        <w:t>n</w:t>
      </w:r>
      <w:proofErr w:type="spellEnd"/>
      <w:r w:rsidRPr="008E55BA">
        <w:rPr>
          <w:rFonts w:ascii="Galliard-Bold" w:hAnsi="Galliard-Bold" w:cs="Galliard-Bold"/>
          <w:b/>
          <w:bCs/>
          <w:sz w:val="11"/>
          <w:szCs w:val="11"/>
          <w:lang w:val="en-US"/>
        </w:rPr>
        <w:t xml:space="preserve"> </w:t>
      </w:r>
      <w:r w:rsidRPr="008E55BA">
        <w:rPr>
          <w:rFonts w:ascii="Galliard-Roman" w:hAnsi="Galliard-Roman" w:cs="Galliard-Roman"/>
          <w:sz w:val="18"/>
          <w:szCs w:val="18"/>
          <w:lang w:val="en-US"/>
        </w:rPr>
        <w:t>and</w:t>
      </w:r>
    </w:p>
    <w:p w:rsidR="006E6941" w:rsidRPr="008E55BA" w:rsidRDefault="006E6941" w:rsidP="006E6941">
      <w:pPr>
        <w:autoSpaceDE w:val="0"/>
        <w:autoSpaceDN w:val="0"/>
        <w:adjustRightInd w:val="0"/>
        <w:spacing w:after="0" w:line="240" w:lineRule="auto"/>
        <w:rPr>
          <w:rFonts w:ascii="Galliard-Italic" w:hAnsi="Galliard-Italic" w:cs="Galliard-Italic"/>
          <w:i/>
          <w:iCs/>
          <w:sz w:val="18"/>
          <w:szCs w:val="18"/>
          <w:lang w:val="en-US"/>
        </w:rPr>
      </w:pPr>
      <w:r w:rsidRPr="008E55BA">
        <w:rPr>
          <w:rFonts w:ascii="Galliard-Bold" w:hAnsi="Galliard-Bold" w:cs="Galliard-Bold"/>
          <w:b/>
          <w:bCs/>
          <w:sz w:val="18"/>
          <w:szCs w:val="18"/>
          <w:lang w:val="en-US"/>
        </w:rPr>
        <w:t xml:space="preserve">Thomas W. Wakefield, </w:t>
      </w:r>
      <w:proofErr w:type="spellStart"/>
      <w:r w:rsidRPr="008E55BA">
        <w:rPr>
          <w:rFonts w:ascii="Galliard-Bold" w:hAnsi="Galliard-Bold" w:cs="Galliard-Bold"/>
          <w:b/>
          <w:bCs/>
          <w:sz w:val="18"/>
          <w:szCs w:val="18"/>
          <w:lang w:val="en-US"/>
        </w:rPr>
        <w:t>MD,</w:t>
      </w:r>
      <w:r w:rsidRPr="008E55BA">
        <w:rPr>
          <w:rFonts w:ascii="Galliard-Bold" w:hAnsi="Galliard-Bold" w:cs="Galliard-Bold"/>
          <w:b/>
          <w:bCs/>
          <w:sz w:val="11"/>
          <w:szCs w:val="11"/>
          <w:lang w:val="en-US"/>
        </w:rPr>
        <w:t>o</w:t>
      </w:r>
      <w:proofErr w:type="spellEnd"/>
      <w:r w:rsidRPr="008E55BA">
        <w:rPr>
          <w:rFonts w:ascii="Galliard-Bold" w:hAnsi="Galliard-Bold" w:cs="Galliard-Bold"/>
          <w:b/>
          <w:bCs/>
          <w:sz w:val="11"/>
          <w:szCs w:val="11"/>
          <w:lang w:val="en-US"/>
        </w:rPr>
        <w:t xml:space="preserve"> </w:t>
      </w:r>
      <w:r w:rsidRPr="008E55BA">
        <w:rPr>
          <w:rFonts w:ascii="Galliard-Italic" w:hAnsi="Galliard-Italic" w:cs="Galliard-Italic"/>
          <w:i/>
          <w:iCs/>
          <w:sz w:val="18"/>
          <w:szCs w:val="18"/>
          <w:lang w:val="en-US"/>
        </w:rPr>
        <w:t xml:space="preserve">Rochester, </w:t>
      </w:r>
      <w:proofErr w:type="spellStart"/>
      <w:r w:rsidRPr="008E55BA">
        <w:rPr>
          <w:rFonts w:ascii="Galliard-Italic" w:hAnsi="Galliard-Italic" w:cs="Galliard-Italic"/>
          <w:i/>
          <w:iCs/>
          <w:sz w:val="18"/>
          <w:szCs w:val="18"/>
          <w:lang w:val="en-US"/>
        </w:rPr>
        <w:t>Minn</w:t>
      </w:r>
      <w:proofErr w:type="spellEnd"/>
      <w:r w:rsidRPr="008E55BA">
        <w:rPr>
          <w:rFonts w:ascii="Galliard-Italic" w:hAnsi="Galliard-Italic" w:cs="Galliard-Italic"/>
          <w:i/>
          <w:iCs/>
          <w:sz w:val="18"/>
          <w:szCs w:val="18"/>
          <w:lang w:val="en-US"/>
        </w:rPr>
        <w:t xml:space="preserve">; Toledo, Ohio; Indianapolis, </w:t>
      </w:r>
      <w:proofErr w:type="spellStart"/>
      <w:r w:rsidRPr="008E55BA">
        <w:rPr>
          <w:rFonts w:ascii="Galliard-Italic" w:hAnsi="Galliard-Italic" w:cs="Galliard-Italic"/>
          <w:i/>
          <w:iCs/>
          <w:sz w:val="18"/>
          <w:szCs w:val="18"/>
          <w:lang w:val="en-US"/>
        </w:rPr>
        <w:t>Ind</w:t>
      </w:r>
      <w:proofErr w:type="spellEnd"/>
      <w:r w:rsidRPr="008E55BA">
        <w:rPr>
          <w:rFonts w:ascii="Galliard-Italic" w:hAnsi="Galliard-Italic" w:cs="Galliard-Italic"/>
          <w:i/>
          <w:iCs/>
          <w:sz w:val="18"/>
          <w:szCs w:val="18"/>
          <w:lang w:val="en-US"/>
        </w:rPr>
        <w:t>; Helsingborg, Sweden; Rochester, NY;</w:t>
      </w:r>
    </w:p>
    <w:p w:rsidR="006E6941" w:rsidRPr="008E55BA" w:rsidRDefault="006E6941" w:rsidP="006E6941">
      <w:pPr>
        <w:autoSpaceDE w:val="0"/>
        <w:autoSpaceDN w:val="0"/>
        <w:adjustRightInd w:val="0"/>
        <w:spacing w:after="0" w:line="240" w:lineRule="auto"/>
        <w:rPr>
          <w:rFonts w:ascii="Galliard-Italic" w:hAnsi="Galliard-Italic" w:cs="Galliard-Italic"/>
          <w:i/>
          <w:iCs/>
          <w:sz w:val="18"/>
          <w:szCs w:val="18"/>
          <w:lang w:val="en-US"/>
        </w:rPr>
      </w:pPr>
      <w:r w:rsidRPr="008E55BA">
        <w:rPr>
          <w:rFonts w:ascii="Galliard-Italic" w:hAnsi="Galliard-Italic" w:cs="Galliard-Italic"/>
          <w:i/>
          <w:iCs/>
          <w:sz w:val="18"/>
          <w:szCs w:val="18"/>
          <w:lang w:val="en-US"/>
        </w:rPr>
        <w:t xml:space="preserve">Cincinnati, Ohio; Springfield, Ill; Seattle, Wash; Newark, NJ; Birmingham, </w:t>
      </w:r>
      <w:proofErr w:type="spellStart"/>
      <w:r w:rsidRPr="008E55BA">
        <w:rPr>
          <w:rFonts w:ascii="Galliard-Italic" w:hAnsi="Galliard-Italic" w:cs="Galliard-Italic"/>
          <w:i/>
          <w:iCs/>
          <w:sz w:val="18"/>
          <w:szCs w:val="18"/>
          <w:lang w:val="en-US"/>
        </w:rPr>
        <w:t>Ala</w:t>
      </w:r>
      <w:proofErr w:type="spellEnd"/>
      <w:r w:rsidRPr="008E55BA">
        <w:rPr>
          <w:rFonts w:ascii="Galliard-Italic" w:hAnsi="Galliard-Italic" w:cs="Galliard-Italic"/>
          <w:i/>
          <w:iCs/>
          <w:sz w:val="18"/>
          <w:szCs w:val="18"/>
          <w:lang w:val="en-US"/>
        </w:rPr>
        <w:t>; West Roxbury, Mass; North Tonawanda,</w:t>
      </w:r>
    </w:p>
    <w:p w:rsidR="006E6941" w:rsidRDefault="006E6941" w:rsidP="006E6941">
      <w:pPr>
        <w:rPr>
          <w:lang w:val="en-US"/>
        </w:rPr>
      </w:pPr>
      <w:r w:rsidRPr="00920551">
        <w:rPr>
          <w:rFonts w:ascii="Galliard-Italic" w:hAnsi="Galliard-Italic" w:cs="Galliard-Italic"/>
          <w:i/>
          <w:iCs/>
          <w:sz w:val="18"/>
          <w:szCs w:val="18"/>
          <w:lang w:val="en-US"/>
        </w:rPr>
        <w:t xml:space="preserve">NY; and Ann Arbor, </w:t>
      </w:r>
      <w:proofErr w:type="spellStart"/>
      <w:r w:rsidRPr="00920551">
        <w:rPr>
          <w:rFonts w:ascii="Galliard-Italic" w:hAnsi="Galliard-Italic" w:cs="Galliard-Italic"/>
          <w:i/>
          <w:iCs/>
          <w:sz w:val="18"/>
          <w:szCs w:val="18"/>
          <w:lang w:val="en-US"/>
        </w:rPr>
        <w:t>Mich</w:t>
      </w:r>
      <w:proofErr w:type="spellEnd"/>
    </w:p>
    <w:p w:rsidR="006E6941" w:rsidRDefault="006E6941" w:rsidP="006E6941">
      <w:pPr>
        <w:rPr>
          <w:lang w:val="en-US"/>
        </w:rPr>
      </w:pPr>
    </w:p>
    <w:p w:rsidR="006E6941" w:rsidRPr="00BA1BB2" w:rsidRDefault="006E6941" w:rsidP="006E6941">
      <w:pPr>
        <w:autoSpaceDE w:val="0"/>
        <w:autoSpaceDN w:val="0"/>
        <w:adjustRightInd w:val="0"/>
        <w:spacing w:after="0" w:line="240" w:lineRule="auto"/>
        <w:rPr>
          <w:rFonts w:ascii="Galliard-Italic" w:hAnsi="Galliard-Italic" w:cs="Galliard-Italic"/>
          <w:i/>
          <w:iCs/>
          <w:color w:val="000000"/>
          <w:sz w:val="18"/>
          <w:szCs w:val="18"/>
          <w:lang w:val="en-US"/>
        </w:rPr>
      </w:pPr>
      <w:proofErr w:type="gramStart"/>
      <w:r w:rsidRPr="00BA1BB2">
        <w:rPr>
          <w:rFonts w:ascii="Galliard-BoldItalic" w:hAnsi="Galliard-BoldItalic" w:cs="Galliard-BoldItalic"/>
          <w:b/>
          <w:bCs/>
          <w:i/>
          <w:iCs/>
          <w:color w:val="000000"/>
          <w:sz w:val="18"/>
          <w:szCs w:val="18"/>
          <w:lang w:val="en-US"/>
        </w:rPr>
        <w:t>Results with preservation of the saphenous vein.</w:t>
      </w:r>
      <w:proofErr w:type="gramEnd"/>
      <w:r w:rsidRPr="00BA1BB2">
        <w:rPr>
          <w:rFonts w:ascii="Galliard-BoldItalic" w:hAnsi="Galliard-BoldItalic" w:cs="Galliard-BoldItalic"/>
          <w:b/>
          <w:bCs/>
          <w:i/>
          <w:iCs/>
          <w:color w:val="000000"/>
          <w:sz w:val="18"/>
          <w:szCs w:val="18"/>
          <w:lang w:val="en-US"/>
        </w:rPr>
        <w:t xml:space="preserve"> </w:t>
      </w:r>
      <w:r w:rsidRPr="00BA1BB2">
        <w:rPr>
          <w:rFonts w:ascii="Galliard-Italic" w:hAnsi="Galliard-Italic" w:cs="Galliard-Italic"/>
          <w:i/>
          <w:iCs/>
          <w:color w:val="000000"/>
          <w:sz w:val="18"/>
          <w:szCs w:val="18"/>
          <w:lang w:val="en-US"/>
        </w:rPr>
        <w:t>Results</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Italic" w:hAnsi="Galliard-Italic" w:cs="Galliard-Italic"/>
          <w:i/>
          <w:iCs/>
          <w:color w:val="000000"/>
          <w:sz w:val="18"/>
          <w:szCs w:val="18"/>
          <w:lang w:val="en-US"/>
        </w:rPr>
        <w:t>with</w:t>
      </w:r>
      <w:proofErr w:type="gramEnd"/>
      <w:r w:rsidRPr="00BA1BB2">
        <w:rPr>
          <w:rFonts w:ascii="Galliard-Italic" w:hAnsi="Galliard-Italic" w:cs="Galliard-Italic"/>
          <w:i/>
          <w:iCs/>
          <w:color w:val="000000"/>
          <w:sz w:val="18"/>
          <w:szCs w:val="18"/>
          <w:lang w:val="en-US"/>
        </w:rPr>
        <w:t xml:space="preserve"> CHIVA. </w:t>
      </w:r>
      <w:r w:rsidRPr="00BA1BB2">
        <w:rPr>
          <w:rFonts w:ascii="Galliard-Roman" w:hAnsi="Galliard-Roman" w:cs="Galliard-Roman"/>
          <w:color w:val="000000"/>
          <w:sz w:val="18"/>
          <w:szCs w:val="18"/>
          <w:lang w:val="en-US"/>
        </w:rPr>
        <w:t>Two RCTs</w:t>
      </w:r>
      <w:r w:rsidRPr="00BA1BB2">
        <w:rPr>
          <w:rFonts w:ascii="Galliard-Roman" w:hAnsi="Galliard-Roman" w:cs="Galliard-Roman"/>
          <w:color w:val="000064"/>
          <w:sz w:val="11"/>
          <w:szCs w:val="11"/>
          <w:lang w:val="en-US"/>
        </w:rPr>
        <w:t>188</w:t>
      </w:r>
      <w:proofErr w:type="gramStart"/>
      <w:r w:rsidRPr="00BA1BB2">
        <w:rPr>
          <w:rFonts w:ascii="Galliard-Roman" w:hAnsi="Galliard-Roman" w:cs="Galliard-Roman"/>
          <w:color w:val="000064"/>
          <w:sz w:val="11"/>
          <w:szCs w:val="11"/>
          <w:lang w:val="en-US"/>
        </w:rPr>
        <w:t>,191</w:t>
      </w:r>
      <w:proofErr w:type="gramEnd"/>
      <w:r w:rsidRPr="00BA1BB2">
        <w:rPr>
          <w:rFonts w:ascii="Galliard-Roman" w:hAnsi="Galliard-Roman" w:cs="Galliard-Roman"/>
          <w:color w:val="000064"/>
          <w:sz w:val="11"/>
          <w:szCs w:val="11"/>
          <w:lang w:val="en-US"/>
        </w:rPr>
        <w:t xml:space="preserve"> </w:t>
      </w:r>
      <w:r w:rsidRPr="00BA1BB2">
        <w:rPr>
          <w:rFonts w:ascii="Galliard-Roman" w:hAnsi="Galliard-Roman" w:cs="Galliard-Roman"/>
          <w:color w:val="000000"/>
          <w:sz w:val="18"/>
          <w:szCs w:val="18"/>
          <w:lang w:val="en-US"/>
        </w:rPr>
        <w:t>compared standard treatment</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r w:rsidRPr="00BA1BB2">
        <w:rPr>
          <w:rFonts w:ascii="Galliard-Roman" w:hAnsi="Galliard-Roman" w:cs="Galliard-Roman"/>
          <w:color w:val="000000"/>
          <w:sz w:val="18"/>
          <w:szCs w:val="18"/>
          <w:lang w:val="en-US"/>
        </w:rPr>
        <w:t>(</w:t>
      </w:r>
      <w:proofErr w:type="gramStart"/>
      <w:r w:rsidRPr="00BA1BB2">
        <w:rPr>
          <w:rFonts w:ascii="Galliard-Roman" w:hAnsi="Galliard-Roman" w:cs="Galliard-Roman"/>
          <w:color w:val="000000"/>
          <w:sz w:val="18"/>
          <w:szCs w:val="18"/>
          <w:lang w:val="en-US"/>
        </w:rPr>
        <w:t>compression</w:t>
      </w:r>
      <w:proofErr w:type="gramEnd"/>
      <w:r w:rsidRPr="00BA1BB2">
        <w:rPr>
          <w:rFonts w:ascii="Galliard-Roman" w:hAnsi="Galliard-Roman" w:cs="Galliard-Roman"/>
          <w:color w:val="000000"/>
          <w:sz w:val="18"/>
          <w:szCs w:val="18"/>
          <w:lang w:val="en-US"/>
        </w:rPr>
        <w:t xml:space="preserve"> or high ligation, stripping, and </w:t>
      </w:r>
      <w:proofErr w:type="spellStart"/>
      <w:r w:rsidRPr="00BA1BB2">
        <w:rPr>
          <w:rFonts w:ascii="Galliard-Roman" w:hAnsi="Galliard-Roman" w:cs="Galliard-Roman"/>
          <w:color w:val="000000"/>
          <w:sz w:val="18"/>
          <w:szCs w:val="18"/>
          <w:lang w:val="en-US"/>
        </w:rPr>
        <w:t>phlebectomy</w:t>
      </w:r>
      <w:proofErr w:type="spellEnd"/>
      <w:r w:rsidRPr="00BA1BB2">
        <w:rPr>
          <w:rFonts w:ascii="Galliard-Roman" w:hAnsi="Galliard-Roman" w:cs="Galliard-Roman"/>
          <w:color w:val="000000"/>
          <w:sz w:val="18"/>
          <w:szCs w:val="18"/>
          <w:lang w:val="en-US"/>
        </w:rPr>
        <w:t>)</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with</w:t>
      </w:r>
      <w:proofErr w:type="gramEnd"/>
      <w:r w:rsidRPr="00BA1BB2">
        <w:rPr>
          <w:rFonts w:ascii="Galliard-Roman" w:hAnsi="Galliard-Roman" w:cs="Galliard-Roman"/>
          <w:color w:val="000000"/>
          <w:sz w:val="18"/>
          <w:szCs w:val="18"/>
          <w:lang w:val="en-US"/>
        </w:rPr>
        <w:t xml:space="preserve"> CHIVA approaches with specific anatomic</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patterns</w:t>
      </w:r>
      <w:proofErr w:type="gramEnd"/>
      <w:r w:rsidRPr="00BA1BB2">
        <w:rPr>
          <w:rFonts w:ascii="Galliard-Roman" w:hAnsi="Galliard-Roman" w:cs="Galliard-Roman"/>
          <w:color w:val="000000"/>
          <w:sz w:val="18"/>
          <w:szCs w:val="18"/>
          <w:lang w:val="en-US"/>
        </w:rPr>
        <w:t xml:space="preserve"> of reflux (types I and III shunts). For the specific</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venous</w:t>
      </w:r>
      <w:proofErr w:type="gramEnd"/>
      <w:r w:rsidRPr="00BA1BB2">
        <w:rPr>
          <w:rFonts w:ascii="Galliard-Roman" w:hAnsi="Galliard-Roman" w:cs="Galliard-Roman"/>
          <w:color w:val="000000"/>
          <w:sz w:val="18"/>
          <w:szCs w:val="18"/>
          <w:lang w:val="en-US"/>
        </w:rPr>
        <w:t xml:space="preserve"> anatomy evaluated in these trials, such techniques</w:t>
      </w:r>
    </w:p>
    <w:p w:rsidR="006E6941" w:rsidRPr="00BA1BB2" w:rsidRDefault="006E6941" w:rsidP="006E6941">
      <w:pPr>
        <w:autoSpaceDE w:val="0"/>
        <w:autoSpaceDN w:val="0"/>
        <w:adjustRightInd w:val="0"/>
        <w:spacing w:after="0" w:line="240" w:lineRule="auto"/>
        <w:rPr>
          <w:rFonts w:ascii="Galliard-Roman" w:hAnsi="Galliard-Roman" w:cs="Galliard-Roman"/>
          <w:color w:val="000064"/>
          <w:sz w:val="11"/>
          <w:szCs w:val="11"/>
          <w:lang w:val="en-US"/>
        </w:rPr>
      </w:pPr>
      <w:proofErr w:type="gramStart"/>
      <w:r w:rsidRPr="00BA1BB2">
        <w:rPr>
          <w:rFonts w:ascii="Galliard-Roman" w:hAnsi="Galliard-Roman" w:cs="Galliard-Roman"/>
          <w:color w:val="000000"/>
          <w:sz w:val="18"/>
          <w:szCs w:val="18"/>
          <w:lang w:val="en-US"/>
        </w:rPr>
        <w:t>were</w:t>
      </w:r>
      <w:proofErr w:type="gramEnd"/>
      <w:r w:rsidRPr="00BA1BB2">
        <w:rPr>
          <w:rFonts w:ascii="Galliard-Roman" w:hAnsi="Galliard-Roman" w:cs="Galliard-Roman"/>
          <w:color w:val="000000"/>
          <w:sz w:val="18"/>
          <w:szCs w:val="18"/>
          <w:lang w:val="en-US"/>
        </w:rPr>
        <w:t xml:space="preserve"> better than compression in preventing ulcer recurrence</w:t>
      </w:r>
      <w:r w:rsidRPr="00BA1BB2">
        <w:rPr>
          <w:rFonts w:ascii="Galliard-Roman" w:hAnsi="Galliard-Roman" w:cs="Galliard-Roman"/>
          <w:color w:val="000064"/>
          <w:sz w:val="11"/>
          <w:szCs w:val="11"/>
          <w:lang w:val="en-US"/>
        </w:rPr>
        <w:t>188</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and</w:t>
      </w:r>
      <w:proofErr w:type="gramEnd"/>
      <w:r w:rsidRPr="00BA1BB2">
        <w:rPr>
          <w:rFonts w:ascii="Galliard-Roman" w:hAnsi="Galliard-Roman" w:cs="Galliard-Roman"/>
          <w:color w:val="000000"/>
          <w:sz w:val="18"/>
          <w:szCs w:val="18"/>
          <w:lang w:val="en-US"/>
        </w:rPr>
        <w:t xml:space="preserve"> were at least equivalent to stripping of varicose</w:t>
      </w:r>
    </w:p>
    <w:p w:rsidR="006E6941" w:rsidRPr="00BA1BB2" w:rsidRDefault="006E6941" w:rsidP="006E6941">
      <w:pPr>
        <w:autoSpaceDE w:val="0"/>
        <w:autoSpaceDN w:val="0"/>
        <w:adjustRightInd w:val="0"/>
        <w:spacing w:after="0" w:line="240" w:lineRule="auto"/>
        <w:rPr>
          <w:rFonts w:ascii="Galliard-Roman" w:hAnsi="Galliard-Roman" w:cs="Galliard-Roman"/>
          <w:color w:val="000064"/>
          <w:sz w:val="11"/>
          <w:szCs w:val="11"/>
          <w:lang w:val="en-US"/>
        </w:rPr>
      </w:pPr>
      <w:r w:rsidRPr="00BA1BB2">
        <w:rPr>
          <w:rFonts w:ascii="Galliard-Roman" w:hAnsi="Galliard-Roman" w:cs="Galliard-Roman"/>
          <w:color w:val="000000"/>
          <w:sz w:val="18"/>
          <w:szCs w:val="18"/>
          <w:lang w:val="en-US"/>
        </w:rPr>
        <w:t>veins.</w:t>
      </w:r>
      <w:r w:rsidRPr="00BA1BB2">
        <w:rPr>
          <w:rFonts w:ascii="Galliard-Roman" w:hAnsi="Galliard-Roman" w:cs="Galliard-Roman"/>
          <w:color w:val="000064"/>
          <w:sz w:val="11"/>
          <w:szCs w:val="11"/>
          <w:lang w:val="en-US"/>
        </w:rPr>
        <w:t>191</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r w:rsidRPr="00BA1BB2">
        <w:rPr>
          <w:rFonts w:ascii="Galliard-Roman" w:hAnsi="Galliard-Roman" w:cs="Galliard-Roman"/>
          <w:color w:val="000000"/>
          <w:sz w:val="18"/>
          <w:szCs w:val="18"/>
          <w:lang w:val="en-US"/>
        </w:rPr>
        <w:t xml:space="preserve">In a single-center RCT, Zamboni </w:t>
      </w:r>
      <w:proofErr w:type="gramStart"/>
      <w:r w:rsidRPr="00BA1BB2">
        <w:rPr>
          <w:rFonts w:ascii="Galliard-Roman" w:hAnsi="Galliard-Roman" w:cs="Galliard-Roman"/>
          <w:color w:val="000000"/>
          <w:sz w:val="18"/>
          <w:szCs w:val="18"/>
          <w:lang w:val="en-US"/>
        </w:rPr>
        <w:t>et</w:t>
      </w:r>
      <w:proofErr w:type="gramEnd"/>
      <w:r w:rsidRPr="00BA1BB2">
        <w:rPr>
          <w:rFonts w:ascii="Galliard-Roman" w:hAnsi="Galliard-Roman" w:cs="Galliard-Roman"/>
          <w:color w:val="000000"/>
          <w:sz w:val="18"/>
          <w:szCs w:val="18"/>
          <w:lang w:val="en-US"/>
        </w:rPr>
        <w:t xml:space="preserve"> al</w:t>
      </w:r>
      <w:r w:rsidRPr="00BA1BB2">
        <w:rPr>
          <w:rFonts w:ascii="Galliard-Roman" w:hAnsi="Galliard-Roman" w:cs="Galliard-Roman"/>
          <w:color w:val="000064"/>
          <w:sz w:val="11"/>
          <w:szCs w:val="11"/>
          <w:lang w:val="en-US"/>
        </w:rPr>
        <w:t xml:space="preserve">188 </w:t>
      </w:r>
      <w:r w:rsidRPr="00BA1BB2">
        <w:rPr>
          <w:rFonts w:ascii="Galliard-Roman" w:hAnsi="Galliard-Roman" w:cs="Galliard-Roman"/>
          <w:color w:val="000000"/>
          <w:sz w:val="18"/>
          <w:szCs w:val="18"/>
          <w:lang w:val="en-US"/>
        </w:rPr>
        <w:t>used CHIVA</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or</w:t>
      </w:r>
      <w:proofErr w:type="gramEnd"/>
      <w:r w:rsidRPr="00BA1BB2">
        <w:rPr>
          <w:rFonts w:ascii="Galliard-Roman" w:hAnsi="Galliard-Roman" w:cs="Galliard-Roman"/>
          <w:color w:val="000000"/>
          <w:sz w:val="18"/>
          <w:szCs w:val="18"/>
          <w:lang w:val="en-US"/>
        </w:rPr>
        <w:t xml:space="preserve"> compression to treat 47 legs with venous ulcers. At a</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mean</w:t>
      </w:r>
      <w:proofErr w:type="gramEnd"/>
      <w:r w:rsidRPr="00BA1BB2">
        <w:rPr>
          <w:rFonts w:ascii="Galliard-Roman" w:hAnsi="Galliard-Roman" w:cs="Galliard-Roman"/>
          <w:color w:val="000000"/>
          <w:sz w:val="18"/>
          <w:szCs w:val="18"/>
          <w:lang w:val="en-US"/>
        </w:rPr>
        <w:t xml:space="preserve"> follow-up of 3 years, healing was 100% (median</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healing</w:t>
      </w:r>
      <w:proofErr w:type="gramEnd"/>
      <w:r w:rsidRPr="00BA1BB2">
        <w:rPr>
          <w:rFonts w:ascii="Galliard-Roman" w:hAnsi="Galliard-Roman" w:cs="Galliard-Roman"/>
          <w:color w:val="000000"/>
          <w:sz w:val="18"/>
          <w:szCs w:val="18"/>
          <w:lang w:val="en-US"/>
        </w:rPr>
        <w:t xml:space="preserve"> time, 31 days) in the surgical group and 96%</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r w:rsidRPr="00BA1BB2">
        <w:rPr>
          <w:rFonts w:ascii="Galliard-Roman" w:hAnsi="Galliard-Roman" w:cs="Galliard-Roman"/>
          <w:color w:val="000000"/>
          <w:sz w:val="18"/>
          <w:szCs w:val="18"/>
          <w:lang w:val="en-US"/>
        </w:rPr>
        <w:t>(</w:t>
      </w:r>
      <w:proofErr w:type="gramStart"/>
      <w:r w:rsidRPr="00BA1BB2">
        <w:rPr>
          <w:rFonts w:ascii="Galliard-Roman" w:hAnsi="Galliard-Roman" w:cs="Galliard-Roman"/>
          <w:color w:val="000000"/>
          <w:sz w:val="18"/>
          <w:szCs w:val="18"/>
          <w:lang w:val="en-US"/>
        </w:rPr>
        <w:t>median</w:t>
      </w:r>
      <w:proofErr w:type="gramEnd"/>
      <w:r w:rsidRPr="00BA1BB2">
        <w:rPr>
          <w:rFonts w:ascii="Galliard-Roman" w:hAnsi="Galliard-Roman" w:cs="Galliard-Roman"/>
          <w:color w:val="000000"/>
          <w:sz w:val="18"/>
          <w:szCs w:val="18"/>
          <w:lang w:val="en-US"/>
        </w:rPr>
        <w:t xml:space="preserve"> healing time, 63 days) in the compression group</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w:t>
      </w:r>
      <w:r w:rsidRPr="00BA1BB2">
        <w:rPr>
          <w:rFonts w:ascii="Galliard-Italic" w:hAnsi="Galliard-Italic" w:cs="Galliard-Italic"/>
          <w:i/>
          <w:iCs/>
          <w:color w:val="000000"/>
          <w:sz w:val="18"/>
          <w:szCs w:val="18"/>
          <w:lang w:val="en-US"/>
        </w:rPr>
        <w:t xml:space="preserve">P </w:t>
      </w:r>
      <w:r w:rsidRPr="00BA1BB2">
        <w:rPr>
          <w:rFonts w:ascii="Universal-GreekwithMathPi" w:hAnsi="Universal-GreekwithMathPi" w:cs="Universal-GreekwithMathPi"/>
          <w:color w:val="000000"/>
          <w:sz w:val="18"/>
          <w:szCs w:val="18"/>
          <w:lang w:val="en-US"/>
        </w:rPr>
        <w:t xml:space="preserve">_ </w:t>
      </w:r>
      <w:r w:rsidRPr="00BA1BB2">
        <w:rPr>
          <w:rFonts w:ascii="Galliard-Roman" w:hAnsi="Galliard-Roman" w:cs="Galliard-Roman"/>
          <w:color w:val="000000"/>
          <w:sz w:val="18"/>
          <w:szCs w:val="18"/>
          <w:lang w:val="en-US"/>
        </w:rPr>
        <w:t>.02).</w:t>
      </w:r>
      <w:proofErr w:type="gramEnd"/>
      <w:r w:rsidRPr="00BA1BB2">
        <w:rPr>
          <w:rFonts w:ascii="Galliard-Roman" w:hAnsi="Galliard-Roman" w:cs="Galliard-Roman"/>
          <w:color w:val="000000"/>
          <w:sz w:val="18"/>
          <w:szCs w:val="18"/>
          <w:lang w:val="en-US"/>
        </w:rPr>
        <w:t xml:space="preserve"> The recurrence rate was 9% in the surgical group</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and</w:t>
      </w:r>
      <w:proofErr w:type="gramEnd"/>
      <w:r w:rsidRPr="00BA1BB2">
        <w:rPr>
          <w:rFonts w:ascii="Galliard-Roman" w:hAnsi="Galliard-Roman" w:cs="Galliard-Roman"/>
          <w:color w:val="000000"/>
          <w:sz w:val="18"/>
          <w:szCs w:val="18"/>
          <w:lang w:val="en-US"/>
        </w:rPr>
        <w:t xml:space="preserve"> 38% in the compression group (</w:t>
      </w:r>
      <w:r w:rsidRPr="00BA1BB2">
        <w:rPr>
          <w:rFonts w:ascii="Galliard-Italic" w:hAnsi="Galliard-Italic" w:cs="Galliard-Italic"/>
          <w:i/>
          <w:iCs/>
          <w:color w:val="000000"/>
          <w:sz w:val="18"/>
          <w:szCs w:val="18"/>
          <w:lang w:val="en-US"/>
        </w:rPr>
        <w:t xml:space="preserve">P </w:t>
      </w:r>
      <w:r w:rsidRPr="00BA1BB2">
        <w:rPr>
          <w:rFonts w:ascii="Universal-GreekwithMathPi" w:hAnsi="Universal-GreekwithMathPi" w:cs="Universal-GreekwithMathPi"/>
          <w:color w:val="000000"/>
          <w:sz w:val="18"/>
          <w:szCs w:val="18"/>
          <w:lang w:val="en-US"/>
        </w:rPr>
        <w:t xml:space="preserve">_ </w:t>
      </w:r>
      <w:r w:rsidRPr="00BA1BB2">
        <w:rPr>
          <w:rFonts w:ascii="Galliard-Roman" w:hAnsi="Galliard-Roman" w:cs="Galliard-Roman"/>
          <w:color w:val="000000"/>
          <w:sz w:val="18"/>
          <w:szCs w:val="18"/>
          <w:lang w:val="en-US"/>
        </w:rPr>
        <w:t>.05). The study</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excluded</w:t>
      </w:r>
      <w:proofErr w:type="gramEnd"/>
      <w:r w:rsidRPr="00BA1BB2">
        <w:rPr>
          <w:rFonts w:ascii="Galliard-Roman" w:hAnsi="Galliard-Roman" w:cs="Galliard-Roman"/>
          <w:color w:val="000000"/>
          <w:sz w:val="18"/>
          <w:szCs w:val="18"/>
          <w:lang w:val="en-US"/>
        </w:rPr>
        <w:t xml:space="preserve"> patients with post-thrombotic syndrome, deep</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vein</w:t>
      </w:r>
      <w:proofErr w:type="gramEnd"/>
      <w:r w:rsidRPr="00BA1BB2">
        <w:rPr>
          <w:rFonts w:ascii="Galliard-Roman" w:hAnsi="Galliard-Roman" w:cs="Galliard-Roman"/>
          <w:color w:val="000000"/>
          <w:sz w:val="18"/>
          <w:szCs w:val="18"/>
          <w:lang w:val="en-US"/>
        </w:rPr>
        <w:t xml:space="preserve"> reflux or obstruction, or excessive ulcers (</w:t>
      </w:r>
      <w:r w:rsidRPr="00BA1BB2">
        <w:rPr>
          <w:rFonts w:ascii="Universal-GreekwithMathPi" w:hAnsi="Universal-GreekwithMathPi" w:cs="Universal-GreekwithMathPi"/>
          <w:color w:val="000000"/>
          <w:sz w:val="18"/>
          <w:szCs w:val="18"/>
          <w:lang w:val="en-US"/>
        </w:rPr>
        <w:t>_</w:t>
      </w:r>
      <w:r w:rsidRPr="00BA1BB2">
        <w:rPr>
          <w:rFonts w:ascii="Galliard-Roman" w:hAnsi="Galliard-Roman" w:cs="Galliard-Roman"/>
          <w:color w:val="000000"/>
          <w:sz w:val="18"/>
          <w:szCs w:val="18"/>
          <w:lang w:val="en-US"/>
        </w:rPr>
        <w:t>12 cm).</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r w:rsidRPr="00BA1BB2">
        <w:rPr>
          <w:rFonts w:ascii="Galliard-Roman" w:hAnsi="Galliard-Roman" w:cs="Galliard-Roman"/>
          <w:color w:val="000000"/>
          <w:sz w:val="18"/>
          <w:szCs w:val="18"/>
          <w:lang w:val="en-US"/>
        </w:rPr>
        <w:t xml:space="preserve">In a recent open-label, single-center RCT, Pares </w:t>
      </w:r>
      <w:proofErr w:type="gramStart"/>
      <w:r w:rsidRPr="00BA1BB2">
        <w:rPr>
          <w:rFonts w:ascii="Galliard-Roman" w:hAnsi="Galliard-Roman" w:cs="Galliard-Roman"/>
          <w:color w:val="000000"/>
          <w:sz w:val="18"/>
          <w:szCs w:val="18"/>
          <w:lang w:val="en-US"/>
        </w:rPr>
        <w:t>et</w:t>
      </w:r>
      <w:proofErr w:type="gramEnd"/>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al</w:t>
      </w:r>
      <w:r w:rsidRPr="00BA1BB2">
        <w:rPr>
          <w:rFonts w:ascii="Galliard-Roman" w:hAnsi="Galliard-Roman" w:cs="Galliard-Roman"/>
          <w:color w:val="000064"/>
          <w:sz w:val="11"/>
          <w:szCs w:val="11"/>
          <w:lang w:val="en-US"/>
        </w:rPr>
        <w:t>192</w:t>
      </w:r>
      <w:proofErr w:type="gramEnd"/>
      <w:r w:rsidRPr="00BA1BB2">
        <w:rPr>
          <w:rFonts w:ascii="Galliard-Roman" w:hAnsi="Galliard-Roman" w:cs="Galliard-Roman"/>
          <w:color w:val="000064"/>
          <w:sz w:val="11"/>
          <w:szCs w:val="11"/>
          <w:lang w:val="en-US"/>
        </w:rPr>
        <w:t xml:space="preserve"> </w:t>
      </w:r>
      <w:r w:rsidRPr="00BA1BB2">
        <w:rPr>
          <w:rFonts w:ascii="Galliard-Roman" w:hAnsi="Galliard-Roman" w:cs="Galliard-Roman"/>
          <w:color w:val="000000"/>
          <w:sz w:val="18"/>
          <w:szCs w:val="18"/>
          <w:lang w:val="en-US"/>
        </w:rPr>
        <w:t>randomized 501 patients with primary varicose veins</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into</w:t>
      </w:r>
      <w:proofErr w:type="gramEnd"/>
      <w:r w:rsidRPr="00BA1BB2">
        <w:rPr>
          <w:rFonts w:ascii="Galliard-Roman" w:hAnsi="Galliard-Roman" w:cs="Galliard-Roman"/>
          <w:color w:val="000000"/>
          <w:sz w:val="18"/>
          <w:szCs w:val="18"/>
          <w:lang w:val="en-US"/>
        </w:rPr>
        <w:t xml:space="preserve"> three arms: CHIVA, stripping with clinic marking, and</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stripping</w:t>
      </w:r>
      <w:proofErr w:type="gramEnd"/>
      <w:r w:rsidRPr="00BA1BB2">
        <w:rPr>
          <w:rFonts w:ascii="Galliard-Roman" w:hAnsi="Galliard-Roman" w:cs="Galliard-Roman"/>
          <w:color w:val="000000"/>
          <w:sz w:val="18"/>
          <w:szCs w:val="18"/>
          <w:lang w:val="en-US"/>
        </w:rPr>
        <w:t xml:space="preserve"> with duplex marking. The primary end point was</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recurrence</w:t>
      </w:r>
      <w:proofErr w:type="gramEnd"/>
      <w:r w:rsidRPr="00BA1BB2">
        <w:rPr>
          <w:rFonts w:ascii="Galliard-Roman" w:hAnsi="Galliard-Roman" w:cs="Galliard-Roman"/>
          <w:color w:val="000000"/>
          <w:sz w:val="18"/>
          <w:szCs w:val="18"/>
          <w:lang w:val="en-US"/>
        </w:rPr>
        <w:t xml:space="preserve"> within 5 years, assessed clinically by independent</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observers</w:t>
      </w:r>
      <w:proofErr w:type="gramEnd"/>
      <w:r w:rsidRPr="00BA1BB2">
        <w:rPr>
          <w:rFonts w:ascii="Galliard-Roman" w:hAnsi="Galliard-Roman" w:cs="Galliard-Roman"/>
          <w:color w:val="000000"/>
          <w:sz w:val="18"/>
          <w:szCs w:val="18"/>
          <w:lang w:val="en-US"/>
        </w:rPr>
        <w:t>. Clinical outcomes in the CHIVA group</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were</w:t>
      </w:r>
      <w:proofErr w:type="gramEnd"/>
      <w:r w:rsidRPr="00BA1BB2">
        <w:rPr>
          <w:rFonts w:ascii="Galliard-Roman" w:hAnsi="Galliard-Roman" w:cs="Galliard-Roman"/>
          <w:color w:val="000000"/>
          <w:sz w:val="18"/>
          <w:szCs w:val="18"/>
          <w:lang w:val="en-US"/>
        </w:rPr>
        <w:t xml:space="preserve"> better (44.3% cure, 24.6% improvement, 31.1% failure)</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than</w:t>
      </w:r>
      <w:proofErr w:type="gramEnd"/>
      <w:r w:rsidRPr="00BA1BB2">
        <w:rPr>
          <w:rFonts w:ascii="Galliard-Roman" w:hAnsi="Galliard-Roman" w:cs="Galliard-Roman"/>
          <w:color w:val="000000"/>
          <w:sz w:val="18"/>
          <w:szCs w:val="18"/>
          <w:lang w:val="en-US"/>
        </w:rPr>
        <w:t xml:space="preserve"> in the stripping with clinic marking (21.0% cure,</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r w:rsidRPr="00BA1BB2">
        <w:rPr>
          <w:rFonts w:ascii="Galliard-Roman" w:hAnsi="Galliard-Roman" w:cs="Galliard-Roman"/>
          <w:color w:val="000000"/>
          <w:sz w:val="18"/>
          <w:szCs w:val="18"/>
          <w:lang w:val="en-US"/>
        </w:rPr>
        <w:t>26.3% improvement, 52.7% failure) and stripping with</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duplex</w:t>
      </w:r>
      <w:proofErr w:type="gramEnd"/>
      <w:r w:rsidRPr="00BA1BB2">
        <w:rPr>
          <w:rFonts w:ascii="Galliard-Roman" w:hAnsi="Galliard-Roman" w:cs="Galliard-Roman"/>
          <w:color w:val="000000"/>
          <w:sz w:val="18"/>
          <w:szCs w:val="18"/>
          <w:lang w:val="en-US"/>
        </w:rPr>
        <w:t xml:space="preserve"> marking (29.3% cure, 22.8% improvement, 47.9%</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failure</w:t>
      </w:r>
      <w:proofErr w:type="gramEnd"/>
      <w:r w:rsidRPr="00BA1BB2">
        <w:rPr>
          <w:rFonts w:ascii="Galliard-Roman" w:hAnsi="Galliard-Roman" w:cs="Galliard-Roman"/>
          <w:color w:val="000000"/>
          <w:sz w:val="18"/>
          <w:szCs w:val="18"/>
          <w:lang w:val="en-US"/>
        </w:rPr>
        <w:t>) groups. The OR between the stripping with clinic</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marking</w:t>
      </w:r>
      <w:proofErr w:type="gramEnd"/>
      <w:r w:rsidRPr="00BA1BB2">
        <w:rPr>
          <w:rFonts w:ascii="Galliard-Roman" w:hAnsi="Galliard-Roman" w:cs="Galliard-Roman"/>
          <w:color w:val="000000"/>
          <w:sz w:val="18"/>
          <w:szCs w:val="18"/>
          <w:lang w:val="en-US"/>
        </w:rPr>
        <w:t xml:space="preserve"> and CHIVA groups, of recurrence at 5 years of</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follow-up</w:t>
      </w:r>
      <w:proofErr w:type="gramEnd"/>
      <w:r w:rsidRPr="00BA1BB2">
        <w:rPr>
          <w:rFonts w:ascii="Galliard-Roman" w:hAnsi="Galliard-Roman" w:cs="Galliard-Roman"/>
          <w:color w:val="000000"/>
          <w:sz w:val="18"/>
          <w:szCs w:val="18"/>
          <w:lang w:val="en-US"/>
        </w:rPr>
        <w:t xml:space="preserve">, was 2.64 (95% CI, 1.76-3.97; </w:t>
      </w:r>
      <w:r w:rsidRPr="00BA1BB2">
        <w:rPr>
          <w:rFonts w:ascii="Galliard-Italic" w:hAnsi="Galliard-Italic" w:cs="Galliard-Italic"/>
          <w:i/>
          <w:iCs/>
          <w:color w:val="000000"/>
          <w:sz w:val="18"/>
          <w:szCs w:val="18"/>
          <w:lang w:val="en-US"/>
        </w:rPr>
        <w:t xml:space="preserve">P </w:t>
      </w:r>
      <w:r w:rsidRPr="00BA1BB2">
        <w:rPr>
          <w:rFonts w:ascii="Universal-GreekwithMathPi" w:hAnsi="Universal-GreekwithMathPi" w:cs="Universal-GreekwithMathPi"/>
          <w:color w:val="000000"/>
          <w:sz w:val="18"/>
          <w:szCs w:val="18"/>
          <w:lang w:val="en-US"/>
        </w:rPr>
        <w:t xml:space="preserve">_ </w:t>
      </w:r>
      <w:r w:rsidRPr="00BA1BB2">
        <w:rPr>
          <w:rFonts w:ascii="Galliard-Roman" w:hAnsi="Galliard-Roman" w:cs="Galliard-Roman"/>
          <w:color w:val="000000"/>
          <w:sz w:val="18"/>
          <w:szCs w:val="18"/>
          <w:lang w:val="en-US"/>
        </w:rPr>
        <w:t>.001). The</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r w:rsidRPr="00BA1BB2">
        <w:rPr>
          <w:rFonts w:ascii="Galliard-Roman" w:hAnsi="Galliard-Roman" w:cs="Galliard-Roman"/>
          <w:color w:val="000000"/>
          <w:sz w:val="18"/>
          <w:szCs w:val="18"/>
          <w:lang w:val="en-US"/>
        </w:rPr>
        <w:t>OR of recurrence at 5 years between the stripping with</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duplex</w:t>
      </w:r>
      <w:proofErr w:type="gramEnd"/>
      <w:r w:rsidRPr="00BA1BB2">
        <w:rPr>
          <w:rFonts w:ascii="Galliard-Roman" w:hAnsi="Galliard-Roman" w:cs="Galliard-Roman"/>
          <w:color w:val="000000"/>
          <w:sz w:val="18"/>
          <w:szCs w:val="18"/>
          <w:lang w:val="en-US"/>
        </w:rPr>
        <w:t xml:space="preserve"> marking and CHIVA group was 2.01 (95% CI,</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 xml:space="preserve">1.34-3.00; </w:t>
      </w:r>
      <w:r w:rsidRPr="00BA1BB2">
        <w:rPr>
          <w:rFonts w:ascii="Galliard-Italic" w:hAnsi="Galliard-Italic" w:cs="Galliard-Italic"/>
          <w:i/>
          <w:iCs/>
          <w:color w:val="000000"/>
          <w:sz w:val="18"/>
          <w:szCs w:val="18"/>
          <w:lang w:val="en-US"/>
        </w:rPr>
        <w:t xml:space="preserve">P </w:t>
      </w:r>
      <w:r w:rsidRPr="00BA1BB2">
        <w:rPr>
          <w:rFonts w:ascii="Universal-GreekwithMathPi" w:hAnsi="Universal-GreekwithMathPi" w:cs="Universal-GreekwithMathPi"/>
          <w:color w:val="000000"/>
          <w:sz w:val="18"/>
          <w:szCs w:val="18"/>
          <w:lang w:val="en-US"/>
        </w:rPr>
        <w:t xml:space="preserve">_ </w:t>
      </w:r>
      <w:r w:rsidRPr="00BA1BB2">
        <w:rPr>
          <w:rFonts w:ascii="Galliard-Roman" w:hAnsi="Galliard-Roman" w:cs="Galliard-Roman"/>
          <w:color w:val="000000"/>
          <w:sz w:val="18"/>
          <w:szCs w:val="18"/>
          <w:lang w:val="en-US"/>
        </w:rPr>
        <w:t>.001).</w:t>
      </w:r>
      <w:proofErr w:type="gramEnd"/>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r w:rsidRPr="00BA1BB2">
        <w:rPr>
          <w:rFonts w:ascii="Galliard-Roman" w:hAnsi="Galliard-Roman" w:cs="Galliard-Roman"/>
          <w:color w:val="000000"/>
          <w:sz w:val="18"/>
          <w:szCs w:val="18"/>
          <w:lang w:val="en-US"/>
        </w:rPr>
        <w:t>Although the first two RCTs focused on a small group</w:t>
      </w:r>
    </w:p>
    <w:p w:rsidR="006E6941" w:rsidRPr="00BA1BB2" w:rsidRDefault="006E6941" w:rsidP="006E6941">
      <w:pPr>
        <w:autoSpaceDE w:val="0"/>
        <w:autoSpaceDN w:val="0"/>
        <w:adjustRightInd w:val="0"/>
        <w:spacing w:after="0" w:line="240" w:lineRule="auto"/>
        <w:rPr>
          <w:rFonts w:ascii="Galliard-Roman" w:hAnsi="Galliard-Roman" w:cs="Galliard-Roman"/>
          <w:color w:val="000064"/>
          <w:sz w:val="11"/>
          <w:szCs w:val="11"/>
          <w:lang w:val="en-US"/>
        </w:rPr>
      </w:pPr>
      <w:proofErr w:type="gramStart"/>
      <w:r w:rsidRPr="00BA1BB2">
        <w:rPr>
          <w:rFonts w:ascii="Galliard-Roman" w:hAnsi="Galliard-Roman" w:cs="Galliard-Roman"/>
          <w:color w:val="000000"/>
          <w:sz w:val="18"/>
          <w:szCs w:val="18"/>
          <w:lang w:val="en-US"/>
        </w:rPr>
        <w:t>of</w:t>
      </w:r>
      <w:proofErr w:type="gramEnd"/>
      <w:r w:rsidRPr="00BA1BB2">
        <w:rPr>
          <w:rFonts w:ascii="Galliard-Roman" w:hAnsi="Galliard-Roman" w:cs="Galliard-Roman"/>
          <w:color w:val="000000"/>
          <w:sz w:val="18"/>
          <w:szCs w:val="18"/>
          <w:lang w:val="en-US"/>
        </w:rPr>
        <w:t xml:space="preserve"> patients with varicose veins, the trial of Pares et al</w:t>
      </w:r>
      <w:r w:rsidRPr="00BA1BB2">
        <w:rPr>
          <w:rFonts w:ascii="Galliard-Roman" w:hAnsi="Galliard-Roman" w:cs="Galliard-Roman"/>
          <w:color w:val="000064"/>
          <w:sz w:val="11"/>
          <w:szCs w:val="11"/>
          <w:lang w:val="en-US"/>
        </w:rPr>
        <w:t>192</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deserves</w:t>
      </w:r>
      <w:proofErr w:type="gramEnd"/>
      <w:r w:rsidRPr="00BA1BB2">
        <w:rPr>
          <w:rFonts w:ascii="Galliard-Roman" w:hAnsi="Galliard-Roman" w:cs="Galliard-Roman"/>
          <w:color w:val="000000"/>
          <w:sz w:val="18"/>
          <w:szCs w:val="18"/>
          <w:lang w:val="en-US"/>
        </w:rPr>
        <w:t xml:space="preserve"> credit for including the full spectrum of patients</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with</w:t>
      </w:r>
      <w:proofErr w:type="gramEnd"/>
      <w:r w:rsidRPr="00BA1BB2">
        <w:rPr>
          <w:rFonts w:ascii="Galliard-Roman" w:hAnsi="Galliard-Roman" w:cs="Galliard-Roman"/>
          <w:color w:val="000000"/>
          <w:sz w:val="18"/>
          <w:szCs w:val="18"/>
          <w:lang w:val="en-US"/>
        </w:rPr>
        <w:t xml:space="preserve"> primary varicose veins. CHIVA is a complex approach,</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and</w:t>
      </w:r>
      <w:proofErr w:type="gramEnd"/>
      <w:r w:rsidRPr="00BA1BB2">
        <w:rPr>
          <w:rFonts w:ascii="Galliard-Roman" w:hAnsi="Galliard-Roman" w:cs="Galliard-Roman"/>
          <w:color w:val="000000"/>
          <w:sz w:val="18"/>
          <w:szCs w:val="18"/>
          <w:lang w:val="en-US"/>
        </w:rPr>
        <w:t xml:space="preserve"> a high level of training and experience is needed to</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attain</w:t>
      </w:r>
      <w:proofErr w:type="gramEnd"/>
      <w:r w:rsidRPr="00BA1BB2">
        <w:rPr>
          <w:rFonts w:ascii="Galliard-Roman" w:hAnsi="Galliard-Roman" w:cs="Galliard-Roman"/>
          <w:color w:val="000000"/>
          <w:sz w:val="18"/>
          <w:szCs w:val="18"/>
          <w:lang w:val="en-US"/>
        </w:rPr>
        <w:t xml:space="preserve"> the results presented in this RCT. However, the</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results</w:t>
      </w:r>
      <w:proofErr w:type="gramEnd"/>
      <w:r w:rsidRPr="00BA1BB2">
        <w:rPr>
          <w:rFonts w:ascii="Galliard-Roman" w:hAnsi="Galliard-Roman" w:cs="Galliard-Roman"/>
          <w:color w:val="000000"/>
          <w:sz w:val="18"/>
          <w:szCs w:val="18"/>
          <w:lang w:val="en-US"/>
        </w:rPr>
        <w:t xml:space="preserve"> achieved by a few outstanding interventionists does</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not</w:t>
      </w:r>
      <w:proofErr w:type="gramEnd"/>
      <w:r w:rsidRPr="00BA1BB2">
        <w:rPr>
          <w:rFonts w:ascii="Galliard-Roman" w:hAnsi="Galliard-Roman" w:cs="Galliard-Roman"/>
          <w:color w:val="000000"/>
          <w:sz w:val="18"/>
          <w:szCs w:val="18"/>
          <w:lang w:val="en-US"/>
        </w:rPr>
        <w:t xml:space="preserve"> support offering this procedure to all practitioners.</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r w:rsidRPr="00BA1BB2">
        <w:rPr>
          <w:rFonts w:ascii="Galliard-Roman" w:hAnsi="Galliard-Roman" w:cs="Galliard-Roman"/>
          <w:color w:val="000000"/>
          <w:sz w:val="18"/>
          <w:szCs w:val="18"/>
          <w:lang w:val="en-US"/>
        </w:rPr>
        <w:t>Although CHIVA has called attention to the importance</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of</w:t>
      </w:r>
      <w:proofErr w:type="gramEnd"/>
      <w:r w:rsidRPr="00BA1BB2">
        <w:rPr>
          <w:rFonts w:ascii="Galliard-Roman" w:hAnsi="Galliard-Roman" w:cs="Galliard-Roman"/>
          <w:color w:val="000000"/>
          <w:sz w:val="18"/>
          <w:szCs w:val="18"/>
          <w:lang w:val="en-US"/>
        </w:rPr>
        <w:t xml:space="preserve"> directing surgical procedures toward the patient’s</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venous</w:t>
      </w:r>
      <w:proofErr w:type="gramEnd"/>
      <w:r w:rsidRPr="00BA1BB2">
        <w:rPr>
          <w:rFonts w:ascii="Galliard-Roman" w:hAnsi="Galliard-Roman" w:cs="Galliard-Roman"/>
          <w:color w:val="000000"/>
          <w:sz w:val="18"/>
          <w:szCs w:val="18"/>
          <w:lang w:val="en-US"/>
        </w:rPr>
        <w:t xml:space="preserve"> anatomy and function, it still requires considerable</w:t>
      </w:r>
    </w:p>
    <w:p w:rsidR="006E6941" w:rsidRPr="00BA1BB2" w:rsidRDefault="006E6941" w:rsidP="006E6941">
      <w:pPr>
        <w:autoSpaceDE w:val="0"/>
        <w:autoSpaceDN w:val="0"/>
        <w:adjustRightInd w:val="0"/>
        <w:spacing w:after="0" w:line="240" w:lineRule="auto"/>
        <w:rPr>
          <w:rFonts w:ascii="Galliard-Roman" w:hAnsi="Galliard-Roman" w:cs="Galliard-Roman"/>
          <w:color w:val="000000"/>
          <w:sz w:val="18"/>
          <w:szCs w:val="18"/>
          <w:lang w:val="en-US"/>
        </w:rPr>
      </w:pPr>
      <w:proofErr w:type="gramStart"/>
      <w:r w:rsidRPr="00BA1BB2">
        <w:rPr>
          <w:rFonts w:ascii="Galliard-Roman" w:hAnsi="Galliard-Roman" w:cs="Galliard-Roman"/>
          <w:color w:val="000000"/>
          <w:sz w:val="18"/>
          <w:szCs w:val="18"/>
          <w:lang w:val="en-US"/>
        </w:rPr>
        <w:t>education</w:t>
      </w:r>
      <w:proofErr w:type="gramEnd"/>
      <w:r w:rsidRPr="00BA1BB2">
        <w:rPr>
          <w:rFonts w:ascii="Galliard-Roman" w:hAnsi="Galliard-Roman" w:cs="Galliard-Roman"/>
          <w:color w:val="000000"/>
          <w:sz w:val="18"/>
          <w:szCs w:val="18"/>
          <w:lang w:val="en-US"/>
        </w:rPr>
        <w:t xml:space="preserve"> of venous interventionists willing to learn</w:t>
      </w:r>
    </w:p>
    <w:p w:rsidR="006E6941" w:rsidRDefault="006E6941" w:rsidP="006E6941">
      <w:pPr>
        <w:rPr>
          <w:rFonts w:ascii="Galliard-Roman" w:hAnsi="Galliard-Roman" w:cs="Galliard-Roman"/>
          <w:color w:val="000000"/>
          <w:sz w:val="18"/>
          <w:szCs w:val="18"/>
          <w:lang w:val="en-US"/>
        </w:rPr>
      </w:pPr>
      <w:proofErr w:type="gramStart"/>
      <w:r w:rsidRPr="00920551">
        <w:rPr>
          <w:rFonts w:ascii="Galliard-Roman" w:hAnsi="Galliard-Roman" w:cs="Galliard-Roman"/>
          <w:color w:val="000000"/>
          <w:sz w:val="18"/>
          <w:szCs w:val="18"/>
          <w:lang w:val="en-US"/>
        </w:rPr>
        <w:t>this</w:t>
      </w:r>
      <w:proofErr w:type="gramEnd"/>
      <w:r w:rsidRPr="00920551">
        <w:rPr>
          <w:rFonts w:ascii="Galliard-Roman" w:hAnsi="Galliard-Roman" w:cs="Galliard-Roman"/>
          <w:color w:val="000000"/>
          <w:sz w:val="18"/>
          <w:szCs w:val="18"/>
          <w:lang w:val="en-US"/>
        </w:rPr>
        <w:t xml:space="preserve"> approach.</w:t>
      </w:r>
    </w:p>
    <w:p w:rsidR="006E6941" w:rsidRPr="004A06E7" w:rsidRDefault="006E6941" w:rsidP="006E6941">
      <w:pPr>
        <w:pStyle w:val="NormalWeb"/>
        <w:shd w:val="clear" w:color="auto" w:fill="FFFFFF"/>
        <w:spacing w:after="240" w:afterAutospacing="0"/>
        <w:rPr>
          <w:rFonts w:ascii="Arial" w:hAnsi="Arial" w:cs="Arial"/>
          <w:color w:val="000000"/>
          <w:sz w:val="20"/>
          <w:szCs w:val="20"/>
          <w:lang w:val="en-US"/>
        </w:rPr>
      </w:pPr>
      <w:r>
        <w:rPr>
          <w:rFonts w:ascii="Arial" w:hAnsi="Arial" w:cs="Arial"/>
          <w:b/>
          <w:bCs/>
          <w:color w:val="000000"/>
          <w:sz w:val="28"/>
          <w:szCs w:val="28"/>
          <w:lang w:val="en-US"/>
        </w:rPr>
        <w:lastRenderedPageBreak/>
        <w:t>1-</w:t>
      </w:r>
      <w:r>
        <w:rPr>
          <w:color w:val="000000"/>
          <w:sz w:val="14"/>
          <w:szCs w:val="14"/>
          <w:lang w:val="en-US"/>
        </w:rPr>
        <w:t>  </w:t>
      </w:r>
      <w:r>
        <w:rPr>
          <w:rStyle w:val="apple-converted-space"/>
          <w:color w:val="000000"/>
          <w:sz w:val="14"/>
          <w:szCs w:val="14"/>
          <w:lang w:val="en-US"/>
        </w:rPr>
        <w:t> </w:t>
      </w:r>
      <w:r>
        <w:rPr>
          <w:rFonts w:ascii="Arial" w:hAnsi="Arial" w:cs="Arial"/>
          <w:b/>
          <w:bCs/>
          <w:color w:val="000000"/>
          <w:sz w:val="28"/>
          <w:szCs w:val="28"/>
          <w:lang w:val="en-US"/>
        </w:rPr>
        <w:t>REVIEW</w:t>
      </w:r>
      <w:r>
        <w:rPr>
          <w:rFonts w:ascii="Arial" w:hAnsi="Arial" w:cs="Arial"/>
          <w:color w:val="000000"/>
          <w:sz w:val="20"/>
          <w:szCs w:val="20"/>
          <w:lang w:val="en-US"/>
        </w:rPr>
        <w:br/>
      </w:r>
      <w:r>
        <w:rPr>
          <w:rFonts w:ascii="Arial" w:hAnsi="Arial" w:cs="Arial"/>
          <w:b/>
          <w:bCs/>
          <w:color w:val="000000"/>
          <w:sz w:val="20"/>
          <w:szCs w:val="20"/>
          <w:lang w:val="en-US"/>
        </w:rPr>
        <w:t xml:space="preserve">OPTIMAL management of </w:t>
      </w:r>
      <w:proofErr w:type="spellStart"/>
      <w:r>
        <w:rPr>
          <w:rFonts w:ascii="Arial" w:hAnsi="Arial" w:cs="Arial"/>
          <w:b/>
          <w:bCs/>
          <w:color w:val="000000"/>
          <w:sz w:val="20"/>
          <w:szCs w:val="20"/>
          <w:lang w:val="en-US"/>
        </w:rPr>
        <w:t>infrainguinal</w:t>
      </w:r>
      <w:proofErr w:type="spellEnd"/>
      <w:r>
        <w:rPr>
          <w:rFonts w:ascii="Arial" w:hAnsi="Arial" w:cs="Arial"/>
          <w:b/>
          <w:bCs/>
          <w:color w:val="000000"/>
          <w:sz w:val="20"/>
          <w:szCs w:val="20"/>
          <w:lang w:val="en-US"/>
        </w:rPr>
        <w:t xml:space="preserve"> arterial occlusive disease</w:t>
      </w:r>
      <w:r>
        <w:rPr>
          <w:rFonts w:ascii="Arial" w:hAnsi="Arial" w:cs="Arial"/>
          <w:b/>
          <w:bCs/>
          <w:color w:val="000000"/>
          <w:sz w:val="20"/>
          <w:szCs w:val="20"/>
          <w:lang w:val="en-US"/>
        </w:rPr>
        <w:br/>
        <w:t xml:space="preserve">Authors: </w:t>
      </w:r>
      <w:proofErr w:type="spellStart"/>
      <w:r>
        <w:rPr>
          <w:rFonts w:ascii="Arial" w:hAnsi="Arial" w:cs="Arial"/>
          <w:b/>
          <w:bCs/>
          <w:color w:val="000000"/>
          <w:sz w:val="20"/>
          <w:szCs w:val="20"/>
          <w:lang w:val="en-US"/>
        </w:rPr>
        <w:t>Pennywell</w:t>
      </w:r>
      <w:proofErr w:type="spellEnd"/>
      <w:r>
        <w:rPr>
          <w:rFonts w:ascii="Arial" w:hAnsi="Arial" w:cs="Arial"/>
          <w:b/>
          <w:bCs/>
          <w:color w:val="000000"/>
          <w:sz w:val="20"/>
          <w:szCs w:val="20"/>
          <w:lang w:val="en-US"/>
        </w:rPr>
        <w:t xml:space="preserve"> DJ, Tan TW, </w:t>
      </w:r>
      <w:proofErr w:type="gramStart"/>
      <w:r>
        <w:rPr>
          <w:rFonts w:ascii="Arial" w:hAnsi="Arial" w:cs="Arial"/>
          <w:b/>
          <w:bCs/>
          <w:color w:val="000000"/>
          <w:sz w:val="20"/>
          <w:szCs w:val="20"/>
          <w:lang w:val="en-US"/>
        </w:rPr>
        <w:t>Zhang</w:t>
      </w:r>
      <w:proofErr w:type="gramEnd"/>
      <w:r>
        <w:rPr>
          <w:rFonts w:ascii="Arial" w:hAnsi="Arial" w:cs="Arial"/>
          <w:b/>
          <w:bCs/>
          <w:color w:val="000000"/>
          <w:sz w:val="20"/>
          <w:szCs w:val="20"/>
          <w:lang w:val="en-US"/>
        </w:rPr>
        <w:t xml:space="preserve"> WW</w:t>
      </w:r>
    </w:p>
    <w:p w:rsidR="006E6941" w:rsidRPr="004A06E7" w:rsidRDefault="006E6941" w:rsidP="006E6941">
      <w:pPr>
        <w:shd w:val="clear" w:color="auto" w:fill="FFFFFF"/>
        <w:spacing w:after="240"/>
        <w:rPr>
          <w:rFonts w:ascii="Arial" w:hAnsi="Arial" w:cs="Arial"/>
          <w:color w:val="000000"/>
          <w:sz w:val="20"/>
          <w:szCs w:val="20"/>
          <w:lang w:val="en-US"/>
        </w:rPr>
      </w:pPr>
      <w:r>
        <w:rPr>
          <w:rFonts w:ascii="Arial" w:hAnsi="Arial" w:cs="Arial"/>
          <w:b/>
          <w:bCs/>
          <w:color w:val="000000"/>
          <w:sz w:val="20"/>
          <w:szCs w:val="20"/>
          <w:lang w:val="en-US"/>
        </w:rPr>
        <w:t>Full text</w:t>
      </w:r>
      <w:r>
        <w:rPr>
          <w:rFonts w:ascii="Arial" w:hAnsi="Arial" w:cs="Arial"/>
          <w:color w:val="000000"/>
          <w:sz w:val="20"/>
          <w:szCs w:val="20"/>
          <w:lang w:val="en-US"/>
        </w:rPr>
        <w:t xml:space="preserve">: available </w:t>
      </w:r>
      <w:proofErr w:type="gramStart"/>
      <w:r>
        <w:rPr>
          <w:rFonts w:ascii="Arial" w:hAnsi="Arial" w:cs="Arial"/>
          <w:color w:val="000000"/>
          <w:sz w:val="20"/>
          <w:szCs w:val="20"/>
          <w:lang w:val="en-US"/>
        </w:rPr>
        <w:t>on  </w:t>
      </w:r>
      <w:proofErr w:type="gramEnd"/>
      <w:r>
        <w:rPr>
          <w:rFonts w:ascii="Arial" w:hAnsi="Arial" w:cs="Arial"/>
          <w:color w:val="000000"/>
          <w:sz w:val="20"/>
          <w:szCs w:val="20"/>
        </w:rPr>
        <w:fldChar w:fldCharType="begin"/>
      </w:r>
      <w:r w:rsidRPr="004A06E7">
        <w:rPr>
          <w:rFonts w:ascii="Arial" w:hAnsi="Arial" w:cs="Arial"/>
          <w:color w:val="000000"/>
          <w:sz w:val="20"/>
          <w:szCs w:val="20"/>
          <w:lang w:val="en-US"/>
        </w:rPr>
        <w:instrText xml:space="preserve"> HYPERLINK "http://www.dovepress.com/article_18926.t34346121" \t "_blank" </w:instrText>
      </w:r>
      <w:r>
        <w:rPr>
          <w:rFonts w:ascii="Arial" w:hAnsi="Arial" w:cs="Arial"/>
          <w:color w:val="000000"/>
          <w:sz w:val="20"/>
          <w:szCs w:val="20"/>
        </w:rPr>
        <w:fldChar w:fldCharType="separate"/>
      </w:r>
      <w:r>
        <w:rPr>
          <w:rStyle w:val="Lienhypertexte"/>
          <w:rFonts w:ascii="Arial" w:hAnsi="Arial" w:cs="Arial"/>
          <w:color w:val="000000"/>
          <w:sz w:val="20"/>
          <w:szCs w:val="20"/>
          <w:lang w:val="en-US"/>
        </w:rPr>
        <w:t>http://www.dovepress.com/article_18926.t34346121</w:t>
      </w:r>
      <w:r>
        <w:rPr>
          <w:rFonts w:ascii="Arial" w:hAnsi="Arial" w:cs="Arial"/>
          <w:color w:val="000000"/>
          <w:sz w:val="20"/>
          <w:szCs w:val="20"/>
        </w:rPr>
        <w:fldChar w:fldCharType="end"/>
      </w:r>
    </w:p>
    <w:p w:rsidR="006E6941" w:rsidRPr="004A06E7" w:rsidRDefault="006E6941" w:rsidP="006E6941">
      <w:pPr>
        <w:shd w:val="clear" w:color="auto" w:fill="FFFFFF"/>
        <w:rPr>
          <w:rFonts w:ascii="Arial" w:hAnsi="Arial" w:cs="Arial"/>
          <w:color w:val="000000"/>
          <w:sz w:val="20"/>
          <w:szCs w:val="20"/>
          <w:lang w:val="en-US"/>
        </w:rPr>
      </w:pPr>
      <w:r>
        <w:rPr>
          <w:rFonts w:ascii="Arial" w:hAnsi="Arial" w:cs="Arial"/>
          <w:b/>
          <w:bCs/>
          <w:color w:val="000000"/>
          <w:sz w:val="20"/>
          <w:szCs w:val="20"/>
          <w:lang w:val="en-US"/>
        </w:rPr>
        <w:t>Extract: </w:t>
      </w:r>
    </w:p>
    <w:p w:rsidR="006E6941" w:rsidRPr="004A06E7" w:rsidRDefault="006E6941" w:rsidP="006E6941">
      <w:pPr>
        <w:shd w:val="clear" w:color="auto" w:fill="FFFFFF"/>
        <w:rPr>
          <w:rFonts w:ascii="Arial" w:hAnsi="Arial" w:cs="Arial"/>
          <w:color w:val="000000"/>
          <w:sz w:val="20"/>
          <w:szCs w:val="20"/>
          <w:lang w:val="en-US"/>
        </w:rPr>
      </w:pPr>
      <w:r>
        <w:rPr>
          <w:rFonts w:ascii="Arial" w:hAnsi="Arial" w:cs="Arial"/>
          <w:b/>
          <w:bCs/>
          <w:color w:val="000000"/>
          <w:sz w:val="20"/>
          <w:szCs w:val="20"/>
          <w:lang w:val="en-US"/>
        </w:rPr>
        <w:t>Risk factors</w:t>
      </w:r>
    </w:p>
    <w:p w:rsidR="006E6941" w:rsidRPr="004A06E7" w:rsidRDefault="006E6941" w:rsidP="006E6941">
      <w:pPr>
        <w:shd w:val="clear" w:color="auto" w:fill="FFFFFF"/>
        <w:rPr>
          <w:rFonts w:ascii="Arial" w:hAnsi="Arial" w:cs="Arial"/>
          <w:color w:val="000000"/>
          <w:sz w:val="20"/>
          <w:szCs w:val="20"/>
          <w:lang w:val="en-US"/>
        </w:rPr>
      </w:pPr>
      <w:r>
        <w:rPr>
          <w:rFonts w:ascii="Arial" w:hAnsi="Arial" w:cs="Arial"/>
          <w:color w:val="000000"/>
          <w:sz w:val="20"/>
          <w:szCs w:val="20"/>
          <w:lang w:val="en-US"/>
        </w:rPr>
        <w:t xml:space="preserve">Age is the most important, </w:t>
      </w:r>
      <w:proofErr w:type="spellStart"/>
      <w:r>
        <w:rPr>
          <w:rFonts w:ascii="Arial" w:hAnsi="Arial" w:cs="Arial"/>
          <w:color w:val="000000"/>
          <w:sz w:val="20"/>
          <w:szCs w:val="20"/>
          <w:lang w:val="en-US"/>
        </w:rPr>
        <w:t>nonmodifiable</w:t>
      </w:r>
      <w:proofErr w:type="spellEnd"/>
      <w:r>
        <w:rPr>
          <w:rFonts w:ascii="Arial" w:hAnsi="Arial" w:cs="Arial"/>
          <w:color w:val="000000"/>
          <w:sz w:val="20"/>
          <w:szCs w:val="20"/>
          <w:lang w:val="en-US"/>
        </w:rPr>
        <w:t xml:space="preserve"> risk factor for PAD, with a prevalence of</w:t>
      </w:r>
      <w:r>
        <w:rPr>
          <w:rStyle w:val="apple-converted-space"/>
          <w:rFonts w:ascii="Arial" w:hAnsi="Arial" w:cs="Arial"/>
          <w:color w:val="000000"/>
          <w:sz w:val="20"/>
          <w:szCs w:val="20"/>
          <w:lang w:val="en-US"/>
        </w:rPr>
        <w:t> </w:t>
      </w:r>
      <w:r>
        <w:rPr>
          <w:rFonts w:ascii="Arial" w:hAnsi="Arial" w:cs="Arial"/>
          <w:b/>
          <w:bCs/>
          <w:color w:val="000000"/>
          <w:sz w:val="20"/>
          <w:szCs w:val="20"/>
          <w:lang w:val="en-US"/>
        </w:rPr>
        <w:t>0.9%</w:t>
      </w:r>
      <w:r>
        <w:rPr>
          <w:rStyle w:val="apple-converted-space"/>
          <w:rFonts w:ascii="Arial" w:hAnsi="Arial" w:cs="Arial"/>
          <w:color w:val="000000"/>
          <w:sz w:val="20"/>
          <w:szCs w:val="20"/>
          <w:lang w:val="en-US"/>
        </w:rPr>
        <w:t> </w:t>
      </w:r>
      <w:r>
        <w:rPr>
          <w:rFonts w:ascii="Arial" w:hAnsi="Arial" w:cs="Arial"/>
          <w:color w:val="000000"/>
          <w:sz w:val="20"/>
          <w:szCs w:val="20"/>
          <w:lang w:val="en-US"/>
        </w:rPr>
        <w:t>in people under age 50 and</w:t>
      </w:r>
      <w:r>
        <w:rPr>
          <w:rStyle w:val="apple-converted-space"/>
          <w:rFonts w:ascii="Arial" w:hAnsi="Arial" w:cs="Arial"/>
          <w:color w:val="000000"/>
          <w:sz w:val="20"/>
          <w:szCs w:val="20"/>
          <w:lang w:val="en-US"/>
        </w:rPr>
        <w:t> </w:t>
      </w:r>
      <w:r>
        <w:rPr>
          <w:rFonts w:ascii="Arial" w:hAnsi="Arial" w:cs="Arial"/>
          <w:b/>
          <w:bCs/>
          <w:color w:val="000000"/>
          <w:sz w:val="20"/>
          <w:szCs w:val="20"/>
          <w:lang w:val="en-US"/>
        </w:rPr>
        <w:t>23.2%</w:t>
      </w:r>
      <w:r>
        <w:rPr>
          <w:rStyle w:val="apple-converted-space"/>
          <w:rFonts w:ascii="Arial" w:hAnsi="Arial" w:cs="Arial"/>
          <w:color w:val="000000"/>
          <w:sz w:val="20"/>
          <w:szCs w:val="20"/>
          <w:lang w:val="en-US"/>
        </w:rPr>
        <w:t> </w:t>
      </w:r>
      <w:r>
        <w:rPr>
          <w:rFonts w:ascii="Arial" w:hAnsi="Arial" w:cs="Arial"/>
          <w:color w:val="000000"/>
          <w:sz w:val="20"/>
          <w:szCs w:val="20"/>
          <w:lang w:val="en-US"/>
        </w:rPr>
        <w:t>in people over the age of 80.1</w:t>
      </w:r>
    </w:p>
    <w:p w:rsidR="006E6941" w:rsidRPr="004A06E7" w:rsidRDefault="006E6941" w:rsidP="006E6941">
      <w:pPr>
        <w:shd w:val="clear" w:color="auto" w:fill="FFFFFF"/>
        <w:rPr>
          <w:rFonts w:ascii="Arial" w:hAnsi="Arial" w:cs="Arial"/>
          <w:color w:val="000000"/>
          <w:sz w:val="20"/>
          <w:szCs w:val="20"/>
          <w:lang w:val="en-US"/>
        </w:rPr>
      </w:pPr>
      <w:r>
        <w:rPr>
          <w:rFonts w:ascii="Arial" w:hAnsi="Arial" w:cs="Arial"/>
          <w:b/>
          <w:bCs/>
          <w:color w:val="000000"/>
          <w:sz w:val="20"/>
          <w:szCs w:val="20"/>
          <w:lang w:val="en-US"/>
        </w:rPr>
        <w:t>Open reconstruction</w:t>
      </w:r>
    </w:p>
    <w:p w:rsidR="006E6941" w:rsidRPr="004A06E7" w:rsidRDefault="006E6941" w:rsidP="006E6941">
      <w:pPr>
        <w:shd w:val="clear" w:color="auto" w:fill="FFFFFF"/>
        <w:rPr>
          <w:rFonts w:ascii="Arial" w:hAnsi="Arial" w:cs="Arial"/>
          <w:color w:val="000000"/>
          <w:sz w:val="20"/>
          <w:szCs w:val="20"/>
          <w:lang w:val="en-US"/>
        </w:rPr>
      </w:pPr>
      <w:r>
        <w:rPr>
          <w:rFonts w:ascii="Arial" w:hAnsi="Arial" w:cs="Arial"/>
          <w:color w:val="000000"/>
          <w:sz w:val="20"/>
          <w:szCs w:val="20"/>
          <w:lang w:val="en-US"/>
        </w:rPr>
        <w:t xml:space="preserve">The most important determinant of success of an </w:t>
      </w:r>
      <w:proofErr w:type="spellStart"/>
      <w:r>
        <w:rPr>
          <w:rFonts w:ascii="Arial" w:hAnsi="Arial" w:cs="Arial"/>
          <w:color w:val="000000"/>
          <w:sz w:val="20"/>
          <w:szCs w:val="20"/>
          <w:lang w:val="en-US"/>
        </w:rPr>
        <w:t>Infrainguinal</w:t>
      </w:r>
      <w:proofErr w:type="spellEnd"/>
      <w:r>
        <w:rPr>
          <w:rFonts w:ascii="Arial" w:hAnsi="Arial" w:cs="Arial"/>
          <w:color w:val="000000"/>
          <w:sz w:val="20"/>
          <w:szCs w:val="20"/>
          <w:lang w:val="en-US"/>
        </w:rPr>
        <w:t xml:space="preserve"> lower extremity bypass (LEB) is the type and quality of conduit selected.2</w:t>
      </w:r>
      <w:proofErr w:type="gramStart"/>
      <w:r>
        <w:rPr>
          <w:rFonts w:ascii="Arial" w:hAnsi="Arial" w:cs="Arial"/>
          <w:color w:val="000000"/>
          <w:sz w:val="20"/>
          <w:szCs w:val="20"/>
          <w:lang w:val="en-US"/>
        </w:rPr>
        <w:t>,17,</w:t>
      </w:r>
      <w:r>
        <w:rPr>
          <w:rFonts w:ascii="Arial" w:hAnsi="Arial" w:cs="Arial"/>
          <w:b/>
          <w:bCs/>
          <w:color w:val="000000"/>
          <w:sz w:val="20"/>
          <w:szCs w:val="20"/>
          <w:lang w:val="en-US"/>
        </w:rPr>
        <w:t>52</w:t>
      </w:r>
      <w:proofErr w:type="gramEnd"/>
      <w:r>
        <w:rPr>
          <w:rFonts w:ascii="Arial" w:hAnsi="Arial" w:cs="Arial"/>
          <w:b/>
          <w:bCs/>
          <w:color w:val="000000"/>
          <w:sz w:val="20"/>
          <w:szCs w:val="20"/>
          <w:lang w:val="en-US"/>
        </w:rPr>
        <w:t xml:space="preserve"> </w:t>
      </w:r>
      <w:proofErr w:type="spellStart"/>
      <w:r>
        <w:rPr>
          <w:rFonts w:ascii="Arial" w:hAnsi="Arial" w:cs="Arial"/>
          <w:b/>
          <w:bCs/>
          <w:color w:val="000000"/>
          <w:sz w:val="20"/>
          <w:szCs w:val="20"/>
          <w:lang w:val="en-US"/>
        </w:rPr>
        <w:t>Autogenous</w:t>
      </w:r>
      <w:proofErr w:type="spellEnd"/>
      <w:r>
        <w:rPr>
          <w:rFonts w:ascii="Arial" w:hAnsi="Arial" w:cs="Arial"/>
          <w:b/>
          <w:bCs/>
          <w:color w:val="000000"/>
          <w:sz w:val="20"/>
          <w:szCs w:val="20"/>
          <w:lang w:val="en-US"/>
        </w:rPr>
        <w:t xml:space="preserve"> vein is superior to synthetic graft as conduit for LEB,2,53–55 and the great saphenous vein (GSV) is superior to other autologous alternatives.2,55,56</w:t>
      </w:r>
      <w:r>
        <w:rPr>
          <w:rStyle w:val="apple-converted-space"/>
          <w:rFonts w:ascii="Arial" w:hAnsi="Arial" w:cs="Arial"/>
          <w:b/>
          <w:bCs/>
          <w:color w:val="000000"/>
          <w:sz w:val="20"/>
          <w:szCs w:val="20"/>
          <w:lang w:val="en-US"/>
        </w:rPr>
        <w:t> </w:t>
      </w:r>
      <w:r>
        <w:rPr>
          <w:rFonts w:ascii="Arial" w:hAnsi="Arial" w:cs="Arial"/>
          <w:color w:val="000000"/>
          <w:sz w:val="20"/>
          <w:szCs w:val="20"/>
          <w:lang w:val="en-US"/>
        </w:rPr>
        <w:t>An essential step in preoperative planning is evaluation of the GSV with duplex mapping and identification of alternative vein conduits, if needed. An ideal vein conduit should be soft, compressible, at least 3 mm in diameter, and should not be calcified or sclerotic. If the ipsilateral GSV is unsuitable or unavailable, the contralateral GSV should be used.</w:t>
      </w:r>
    </w:p>
    <w:p w:rsidR="006E6941" w:rsidRPr="004A06E7" w:rsidRDefault="006E6941" w:rsidP="006E6941">
      <w:pPr>
        <w:shd w:val="clear" w:color="auto" w:fill="FFFFFF"/>
        <w:rPr>
          <w:rFonts w:ascii="Arial" w:hAnsi="Arial" w:cs="Arial"/>
          <w:color w:val="000000"/>
          <w:sz w:val="20"/>
          <w:szCs w:val="20"/>
          <w:lang w:val="en-US"/>
        </w:rPr>
      </w:pPr>
      <w:r>
        <w:rPr>
          <w:rFonts w:ascii="Arial" w:hAnsi="Arial" w:cs="Arial"/>
          <w:b/>
          <w:bCs/>
          <w:color w:val="000000"/>
          <w:sz w:val="20"/>
          <w:szCs w:val="20"/>
          <w:lang w:val="en-US"/>
        </w:rPr>
        <w:t>Conclusion</w:t>
      </w:r>
    </w:p>
    <w:p w:rsidR="006E6941" w:rsidRPr="004A06E7" w:rsidRDefault="006E6941" w:rsidP="006E6941">
      <w:pPr>
        <w:shd w:val="clear" w:color="auto" w:fill="FFFFFF"/>
        <w:rPr>
          <w:rFonts w:ascii="Arial" w:hAnsi="Arial" w:cs="Arial"/>
          <w:color w:val="000000"/>
          <w:sz w:val="20"/>
          <w:szCs w:val="20"/>
          <w:lang w:val="en-US"/>
        </w:rPr>
      </w:pPr>
      <w:r>
        <w:rPr>
          <w:rFonts w:ascii="Arial" w:hAnsi="Arial" w:cs="Arial"/>
          <w:b/>
          <w:bCs/>
          <w:color w:val="000000"/>
          <w:sz w:val="20"/>
          <w:szCs w:val="20"/>
          <w:lang w:val="en-US"/>
        </w:rPr>
        <w:t xml:space="preserve">Open </w:t>
      </w:r>
      <w:proofErr w:type="spellStart"/>
      <w:r>
        <w:rPr>
          <w:rFonts w:ascii="Arial" w:hAnsi="Arial" w:cs="Arial"/>
          <w:b/>
          <w:bCs/>
          <w:color w:val="000000"/>
          <w:sz w:val="20"/>
          <w:szCs w:val="20"/>
          <w:lang w:val="en-US"/>
        </w:rPr>
        <w:t>infrainguinal</w:t>
      </w:r>
      <w:proofErr w:type="spellEnd"/>
      <w:r>
        <w:rPr>
          <w:rFonts w:ascii="Arial" w:hAnsi="Arial" w:cs="Arial"/>
          <w:b/>
          <w:bCs/>
          <w:color w:val="000000"/>
          <w:sz w:val="20"/>
          <w:szCs w:val="20"/>
          <w:lang w:val="en-US"/>
        </w:rPr>
        <w:t xml:space="preserve"> bypass remains the gold standard for revascularization in CLI</w:t>
      </w:r>
      <w:r>
        <w:rPr>
          <w:rFonts w:ascii="Arial" w:hAnsi="Arial" w:cs="Arial"/>
          <w:color w:val="000000"/>
          <w:sz w:val="20"/>
          <w:szCs w:val="20"/>
          <w:lang w:val="en-US"/>
        </w:rPr>
        <w:t>, especially for patients at appropriate surgical risk and with suitable bypass conduit.</w:t>
      </w:r>
    </w:p>
    <w:p w:rsidR="006E6941" w:rsidRPr="00920551" w:rsidRDefault="006E6941" w:rsidP="006E6941">
      <w:pPr>
        <w:shd w:val="clear" w:color="auto" w:fill="FFFFFF"/>
        <w:spacing w:before="100" w:beforeAutospacing="1" w:after="0" w:line="240" w:lineRule="auto"/>
        <w:rPr>
          <w:rFonts w:ascii="Arial" w:eastAsia="Times New Roman" w:hAnsi="Arial" w:cs="Arial"/>
          <w:color w:val="000000"/>
          <w:sz w:val="20"/>
          <w:szCs w:val="20"/>
          <w:lang w:val="en-US" w:eastAsia="fr-FR"/>
        </w:rPr>
      </w:pPr>
      <w:r w:rsidRPr="00920551">
        <w:rPr>
          <w:rFonts w:ascii="Arial" w:eastAsia="Times New Roman" w:hAnsi="Arial" w:cs="Arial"/>
          <w:b/>
          <w:bCs/>
          <w:color w:val="000000"/>
          <w:sz w:val="28"/>
          <w:szCs w:val="28"/>
          <w:lang w:val="en-US" w:eastAsia="fr-FR"/>
        </w:rPr>
        <w:t>2-</w:t>
      </w:r>
      <w:r w:rsidRPr="00920551">
        <w:rPr>
          <w:rFonts w:ascii="Times New Roman" w:eastAsia="Times New Roman" w:hAnsi="Times New Roman" w:cs="Times New Roman"/>
          <w:color w:val="000000"/>
          <w:sz w:val="14"/>
          <w:szCs w:val="14"/>
          <w:lang w:val="en-US" w:eastAsia="fr-FR"/>
        </w:rPr>
        <w:t>   </w:t>
      </w:r>
      <w:r w:rsidRPr="00920551">
        <w:rPr>
          <w:rFonts w:ascii="Arial" w:eastAsia="Times New Roman" w:hAnsi="Arial" w:cs="Arial"/>
          <w:b/>
          <w:bCs/>
          <w:color w:val="000000"/>
          <w:sz w:val="28"/>
          <w:szCs w:val="28"/>
          <w:lang w:val="en-US" w:eastAsia="fr-FR"/>
        </w:rPr>
        <w:t>GUIDELINES</w:t>
      </w:r>
    </w:p>
    <w:p w:rsidR="006E6941" w:rsidRPr="00920551" w:rsidRDefault="006E6941" w:rsidP="006E6941">
      <w:pPr>
        <w:shd w:val="clear" w:color="auto" w:fill="FFFFFF"/>
        <w:spacing w:after="0" w:line="240" w:lineRule="auto"/>
        <w:rPr>
          <w:rFonts w:ascii="Arial" w:eastAsia="Times New Roman" w:hAnsi="Arial" w:cs="Arial"/>
          <w:color w:val="000000"/>
          <w:sz w:val="20"/>
          <w:szCs w:val="20"/>
          <w:lang w:val="en-US" w:eastAsia="fr-FR"/>
        </w:rPr>
      </w:pPr>
      <w:r w:rsidRPr="00920551">
        <w:rPr>
          <w:rFonts w:ascii="Arial" w:eastAsia="Times New Roman" w:hAnsi="Arial" w:cs="Arial"/>
          <w:b/>
          <w:bCs/>
          <w:color w:val="000000"/>
          <w:sz w:val="20"/>
          <w:szCs w:val="20"/>
          <w:lang w:val="en-US" w:eastAsia="fr-FR"/>
        </w:rPr>
        <w:t> </w:t>
      </w:r>
    </w:p>
    <w:p w:rsidR="006E6941" w:rsidRPr="00920551" w:rsidRDefault="006E6941" w:rsidP="006E6941">
      <w:pPr>
        <w:shd w:val="clear" w:color="auto" w:fill="FFFFFF"/>
        <w:spacing w:after="0" w:line="240" w:lineRule="auto"/>
        <w:rPr>
          <w:rFonts w:ascii="Arial" w:eastAsia="Times New Roman" w:hAnsi="Arial" w:cs="Arial"/>
          <w:color w:val="000000"/>
          <w:sz w:val="20"/>
          <w:szCs w:val="20"/>
          <w:lang w:val="en-US" w:eastAsia="fr-FR"/>
        </w:rPr>
      </w:pPr>
      <w:r w:rsidRPr="00920551">
        <w:rPr>
          <w:rFonts w:ascii="Arial" w:eastAsia="Times New Roman" w:hAnsi="Arial" w:cs="Arial"/>
          <w:b/>
          <w:bCs/>
          <w:color w:val="000000"/>
          <w:sz w:val="20"/>
          <w:szCs w:val="20"/>
          <w:lang w:val="en-US" w:eastAsia="fr-FR"/>
        </w:rPr>
        <w:t>The care of patients with varicose veins and associated chronic venous diseases: Clinical practice guidelines of the Society for Vascular Surgery and the American Venous Forum</w:t>
      </w:r>
    </w:p>
    <w:p w:rsidR="006E6941" w:rsidRPr="00920551" w:rsidRDefault="006E6941" w:rsidP="006E6941">
      <w:pPr>
        <w:shd w:val="clear" w:color="auto" w:fill="FFFFFF"/>
        <w:spacing w:after="0" w:line="240" w:lineRule="auto"/>
        <w:rPr>
          <w:rFonts w:ascii="Arial" w:eastAsia="Times New Roman" w:hAnsi="Arial" w:cs="Arial"/>
          <w:color w:val="000000"/>
          <w:sz w:val="20"/>
          <w:szCs w:val="20"/>
          <w:lang w:val="en-US" w:eastAsia="fr-FR"/>
        </w:rPr>
      </w:pPr>
      <w:r w:rsidRPr="00920551">
        <w:rPr>
          <w:rFonts w:ascii="Arial" w:eastAsia="Times New Roman" w:hAnsi="Arial" w:cs="Arial"/>
          <w:color w:val="000000"/>
          <w:sz w:val="20"/>
          <w:szCs w:val="20"/>
          <w:lang w:val="en-US" w:eastAsia="fr-FR"/>
        </w:rPr>
        <w:t xml:space="preserve">Peter </w:t>
      </w:r>
      <w:proofErr w:type="spellStart"/>
      <w:r w:rsidRPr="00920551">
        <w:rPr>
          <w:rFonts w:ascii="Arial" w:eastAsia="Times New Roman" w:hAnsi="Arial" w:cs="Arial"/>
          <w:color w:val="000000"/>
          <w:sz w:val="20"/>
          <w:szCs w:val="20"/>
          <w:lang w:val="en-US" w:eastAsia="fr-FR"/>
        </w:rPr>
        <w:t>Gloviczki</w:t>
      </w:r>
      <w:proofErr w:type="spellEnd"/>
      <w:r w:rsidRPr="00920551">
        <w:rPr>
          <w:rFonts w:ascii="Arial" w:eastAsia="Times New Roman" w:hAnsi="Arial" w:cs="Arial"/>
          <w:color w:val="000000"/>
          <w:sz w:val="20"/>
          <w:szCs w:val="20"/>
          <w:lang w:val="en-US" w:eastAsia="fr-FR"/>
        </w:rPr>
        <w:t>, MD, and al. JVS 2011</w:t>
      </w:r>
    </w:p>
    <w:p w:rsidR="006E6941" w:rsidRPr="00920551" w:rsidRDefault="006E6941" w:rsidP="006E6941">
      <w:pPr>
        <w:shd w:val="clear" w:color="auto" w:fill="FFFFFF"/>
        <w:spacing w:after="0" w:line="240" w:lineRule="auto"/>
        <w:rPr>
          <w:rFonts w:ascii="Arial" w:eastAsia="Times New Roman" w:hAnsi="Arial" w:cs="Arial"/>
          <w:color w:val="000000"/>
          <w:sz w:val="20"/>
          <w:szCs w:val="20"/>
          <w:lang w:val="en-US" w:eastAsia="fr-FR"/>
        </w:rPr>
      </w:pPr>
      <w:r w:rsidRPr="00920551">
        <w:rPr>
          <w:rFonts w:ascii="Arial" w:eastAsia="Times New Roman" w:hAnsi="Arial" w:cs="Arial"/>
          <w:color w:val="000000"/>
          <w:sz w:val="20"/>
          <w:szCs w:val="20"/>
          <w:lang w:val="en-US" w:eastAsia="fr-FR"/>
        </w:rPr>
        <w:t> </w:t>
      </w:r>
    </w:p>
    <w:p w:rsidR="006E6941" w:rsidRPr="00920551" w:rsidRDefault="006E6941" w:rsidP="006E6941">
      <w:pPr>
        <w:shd w:val="clear" w:color="auto" w:fill="FFFFFF"/>
        <w:spacing w:after="0" w:line="240" w:lineRule="auto"/>
        <w:rPr>
          <w:rFonts w:ascii="Arial" w:eastAsia="Times New Roman" w:hAnsi="Arial" w:cs="Arial"/>
          <w:color w:val="000000"/>
          <w:sz w:val="20"/>
          <w:szCs w:val="20"/>
          <w:lang w:val="en-US" w:eastAsia="fr-FR"/>
        </w:rPr>
      </w:pPr>
      <w:proofErr w:type="gramStart"/>
      <w:r w:rsidRPr="00920551">
        <w:rPr>
          <w:rFonts w:ascii="Arial" w:eastAsia="Times New Roman" w:hAnsi="Arial" w:cs="Arial"/>
          <w:b/>
          <w:bCs/>
          <w:color w:val="000000"/>
          <w:sz w:val="20"/>
          <w:szCs w:val="20"/>
          <w:lang w:val="en-US" w:eastAsia="fr-FR"/>
        </w:rPr>
        <w:t>Results with preservation of the saphenous vein.</w:t>
      </w:r>
      <w:proofErr w:type="gramEnd"/>
      <w:r w:rsidRPr="00920551">
        <w:rPr>
          <w:rFonts w:ascii="Arial" w:eastAsia="Times New Roman" w:hAnsi="Arial" w:cs="Arial"/>
          <w:b/>
          <w:bCs/>
          <w:color w:val="000000"/>
          <w:sz w:val="20"/>
          <w:szCs w:val="20"/>
          <w:lang w:val="en-US" w:eastAsia="fr-FR"/>
        </w:rPr>
        <w:t> </w:t>
      </w:r>
      <w:proofErr w:type="gramStart"/>
      <w:r w:rsidRPr="00920551">
        <w:rPr>
          <w:rFonts w:ascii="Arial" w:eastAsia="Times New Roman" w:hAnsi="Arial" w:cs="Arial"/>
          <w:color w:val="000000"/>
          <w:sz w:val="20"/>
          <w:szCs w:val="20"/>
          <w:lang w:val="en-US" w:eastAsia="fr-FR"/>
        </w:rPr>
        <w:t>Results with CHIVA.</w:t>
      </w:r>
      <w:proofErr w:type="gramEnd"/>
      <w:r w:rsidRPr="00920551">
        <w:rPr>
          <w:rFonts w:ascii="Arial" w:eastAsia="Times New Roman" w:hAnsi="Arial" w:cs="Arial"/>
          <w:color w:val="000000"/>
          <w:sz w:val="20"/>
          <w:szCs w:val="20"/>
          <w:lang w:val="en-US" w:eastAsia="fr-FR"/>
        </w:rPr>
        <w:t> Two RCTs</w:t>
      </w:r>
      <w:r w:rsidRPr="00920551">
        <w:rPr>
          <w:rFonts w:ascii="Arial" w:eastAsia="Times New Roman" w:hAnsi="Arial" w:cs="Arial"/>
          <w:color w:val="000064"/>
          <w:sz w:val="20"/>
          <w:szCs w:val="20"/>
          <w:lang w:val="en-US" w:eastAsia="fr-FR"/>
        </w:rPr>
        <w:t>188</w:t>
      </w:r>
      <w:proofErr w:type="gramStart"/>
      <w:r w:rsidRPr="00920551">
        <w:rPr>
          <w:rFonts w:ascii="Arial" w:eastAsia="Times New Roman" w:hAnsi="Arial" w:cs="Arial"/>
          <w:color w:val="000064"/>
          <w:sz w:val="20"/>
          <w:szCs w:val="20"/>
          <w:lang w:val="en-US" w:eastAsia="fr-FR"/>
        </w:rPr>
        <w:t>,191</w:t>
      </w:r>
      <w:proofErr w:type="gramEnd"/>
      <w:r w:rsidRPr="00920551">
        <w:rPr>
          <w:rFonts w:ascii="Arial" w:eastAsia="Times New Roman" w:hAnsi="Arial" w:cs="Arial"/>
          <w:color w:val="000064"/>
          <w:sz w:val="20"/>
          <w:szCs w:val="20"/>
          <w:lang w:val="en-US" w:eastAsia="fr-FR"/>
        </w:rPr>
        <w:t> </w:t>
      </w:r>
      <w:r w:rsidRPr="00920551">
        <w:rPr>
          <w:rFonts w:ascii="Arial" w:eastAsia="Times New Roman" w:hAnsi="Arial" w:cs="Arial"/>
          <w:color w:val="000000"/>
          <w:sz w:val="20"/>
          <w:szCs w:val="20"/>
          <w:lang w:val="en-US" w:eastAsia="fr-FR"/>
        </w:rPr>
        <w:t xml:space="preserve">compared standard treatment(compression or high ligation, stripping, and </w:t>
      </w:r>
      <w:proofErr w:type="spellStart"/>
      <w:r w:rsidRPr="00920551">
        <w:rPr>
          <w:rFonts w:ascii="Arial" w:eastAsia="Times New Roman" w:hAnsi="Arial" w:cs="Arial"/>
          <w:color w:val="000000"/>
          <w:sz w:val="20"/>
          <w:szCs w:val="20"/>
          <w:lang w:val="en-US" w:eastAsia="fr-FR"/>
        </w:rPr>
        <w:t>phlebectomy</w:t>
      </w:r>
      <w:proofErr w:type="spellEnd"/>
      <w:r w:rsidRPr="00920551">
        <w:rPr>
          <w:rFonts w:ascii="Arial" w:eastAsia="Times New Roman" w:hAnsi="Arial" w:cs="Arial"/>
          <w:color w:val="000000"/>
          <w:sz w:val="20"/>
          <w:szCs w:val="20"/>
          <w:lang w:val="en-US" w:eastAsia="fr-FR"/>
        </w:rPr>
        <w:t>) with CHIVA approaches with specific anatomic patterns of reflux (types I and III shunts). For the specific venous anatomy evaluated in these trials, </w:t>
      </w:r>
      <w:r w:rsidRPr="00920551">
        <w:rPr>
          <w:rFonts w:ascii="Arial" w:eastAsia="Times New Roman" w:hAnsi="Arial" w:cs="Arial"/>
          <w:b/>
          <w:bCs/>
          <w:color w:val="000000"/>
          <w:sz w:val="20"/>
          <w:szCs w:val="20"/>
          <w:lang w:val="en-US" w:eastAsia="fr-FR"/>
        </w:rPr>
        <w:t>such techniques were better than compression in preventing ulcer recurrence</w:t>
      </w:r>
      <w:r w:rsidRPr="00920551">
        <w:rPr>
          <w:rFonts w:ascii="Arial" w:eastAsia="Times New Roman" w:hAnsi="Arial" w:cs="Arial"/>
          <w:b/>
          <w:bCs/>
          <w:color w:val="000064"/>
          <w:sz w:val="20"/>
          <w:szCs w:val="20"/>
          <w:lang w:val="en-US" w:eastAsia="fr-FR"/>
        </w:rPr>
        <w:t>188 </w:t>
      </w:r>
      <w:r w:rsidRPr="00920551">
        <w:rPr>
          <w:rFonts w:ascii="Arial" w:eastAsia="Times New Roman" w:hAnsi="Arial" w:cs="Arial"/>
          <w:b/>
          <w:bCs/>
          <w:color w:val="000000"/>
          <w:sz w:val="20"/>
          <w:szCs w:val="20"/>
          <w:lang w:val="en-US" w:eastAsia="fr-FR"/>
        </w:rPr>
        <w:t>and were at least equivalent to stripping of varicose veins.</w:t>
      </w:r>
      <w:r w:rsidRPr="00920551">
        <w:rPr>
          <w:rFonts w:ascii="Arial" w:eastAsia="Times New Roman" w:hAnsi="Arial" w:cs="Arial"/>
          <w:b/>
          <w:bCs/>
          <w:color w:val="000064"/>
          <w:sz w:val="20"/>
          <w:szCs w:val="20"/>
          <w:lang w:val="en-US" w:eastAsia="fr-FR"/>
        </w:rPr>
        <w:t>191</w:t>
      </w:r>
      <w:r w:rsidRPr="00920551">
        <w:rPr>
          <w:rFonts w:ascii="Arial" w:eastAsia="Times New Roman" w:hAnsi="Arial" w:cs="Arial"/>
          <w:color w:val="000064"/>
          <w:sz w:val="20"/>
          <w:szCs w:val="20"/>
          <w:lang w:val="en-US" w:eastAsia="fr-FR"/>
        </w:rPr>
        <w:t> </w:t>
      </w:r>
      <w:r w:rsidRPr="00920551">
        <w:rPr>
          <w:rFonts w:ascii="Arial" w:eastAsia="Times New Roman" w:hAnsi="Arial" w:cs="Arial"/>
          <w:color w:val="000000"/>
          <w:sz w:val="20"/>
          <w:szCs w:val="20"/>
          <w:lang w:val="en-US" w:eastAsia="fr-FR"/>
        </w:rPr>
        <w:t>Although the first two RCTs focused on a small group of patients with varicose veins, the trial of Pares et al</w:t>
      </w:r>
      <w:r w:rsidRPr="00920551">
        <w:rPr>
          <w:rFonts w:ascii="Arial" w:eastAsia="Times New Roman" w:hAnsi="Arial" w:cs="Arial"/>
          <w:color w:val="000064"/>
          <w:sz w:val="20"/>
          <w:szCs w:val="20"/>
          <w:lang w:val="en-US" w:eastAsia="fr-FR"/>
        </w:rPr>
        <w:t>192 </w:t>
      </w:r>
      <w:r w:rsidRPr="00920551">
        <w:rPr>
          <w:rFonts w:ascii="Arial" w:eastAsia="Times New Roman" w:hAnsi="Arial" w:cs="Arial"/>
          <w:color w:val="000000"/>
          <w:sz w:val="20"/>
          <w:szCs w:val="20"/>
          <w:lang w:val="en-US" w:eastAsia="fr-FR"/>
        </w:rPr>
        <w:t>deserves credit for including the full spectrum of patients with primary varicose veins. CHIVA is a complex approach, and </w:t>
      </w:r>
      <w:r w:rsidRPr="00920551">
        <w:rPr>
          <w:rFonts w:ascii="Arial" w:eastAsia="Times New Roman" w:hAnsi="Arial" w:cs="Arial"/>
          <w:b/>
          <w:bCs/>
          <w:color w:val="000000"/>
          <w:sz w:val="20"/>
          <w:szCs w:val="20"/>
          <w:lang w:val="en-US" w:eastAsia="fr-FR"/>
        </w:rPr>
        <w:t>a high level of training and experience is needed to attain the results presented in this RCT</w:t>
      </w:r>
      <w:r w:rsidRPr="00920551">
        <w:rPr>
          <w:rFonts w:ascii="Arial" w:eastAsia="Times New Roman" w:hAnsi="Arial" w:cs="Arial"/>
          <w:color w:val="000000"/>
          <w:sz w:val="20"/>
          <w:szCs w:val="20"/>
          <w:lang w:val="en-US" w:eastAsia="fr-FR"/>
        </w:rPr>
        <w:t xml:space="preserve">. However, the results achieved by a few outstanding interventionists does not support offering this procedure to all </w:t>
      </w:r>
      <w:proofErr w:type="spellStart"/>
      <w:r w:rsidRPr="00920551">
        <w:rPr>
          <w:rFonts w:ascii="Arial" w:eastAsia="Times New Roman" w:hAnsi="Arial" w:cs="Arial"/>
          <w:color w:val="000000"/>
          <w:sz w:val="20"/>
          <w:szCs w:val="20"/>
          <w:lang w:val="en-US" w:eastAsia="fr-FR"/>
        </w:rPr>
        <w:t>practitioners.Although</w:t>
      </w:r>
      <w:proofErr w:type="spellEnd"/>
      <w:r w:rsidRPr="00920551">
        <w:rPr>
          <w:rFonts w:ascii="Arial" w:eastAsia="Times New Roman" w:hAnsi="Arial" w:cs="Arial"/>
          <w:color w:val="000000"/>
          <w:sz w:val="20"/>
          <w:szCs w:val="20"/>
          <w:lang w:val="en-US" w:eastAsia="fr-FR"/>
        </w:rPr>
        <w:t xml:space="preserve"> CHIVA has called attention to the importance of directing surgical procedures toward the patient’s venous anatomy and function</w:t>
      </w:r>
      <w:r w:rsidRPr="00920551">
        <w:rPr>
          <w:rFonts w:ascii="Arial" w:eastAsia="Times New Roman" w:hAnsi="Arial" w:cs="Arial"/>
          <w:b/>
          <w:bCs/>
          <w:color w:val="000000"/>
          <w:sz w:val="20"/>
          <w:szCs w:val="20"/>
          <w:lang w:val="en-US" w:eastAsia="fr-FR"/>
        </w:rPr>
        <w:t>, it still requires considerable education of venous interventionists willing to learn this approach</w:t>
      </w:r>
      <w:r w:rsidRPr="00920551">
        <w:rPr>
          <w:rFonts w:ascii="Arial" w:eastAsia="Times New Roman" w:hAnsi="Arial" w:cs="Arial"/>
          <w:color w:val="000000"/>
          <w:sz w:val="20"/>
          <w:szCs w:val="20"/>
          <w:lang w:val="en-US" w:eastAsia="fr-FR"/>
        </w:rPr>
        <w:t>.</w:t>
      </w:r>
    </w:p>
    <w:p w:rsidR="00ED57EB" w:rsidRPr="006E6941" w:rsidRDefault="00ED57EB">
      <w:pPr>
        <w:rPr>
          <w:lang w:val="en-US"/>
        </w:rPr>
      </w:pPr>
      <w:bookmarkStart w:id="0" w:name="_GoBack"/>
      <w:bookmarkEnd w:id="0"/>
    </w:p>
    <w:sectPr w:rsidR="00ED57EB" w:rsidRPr="006E6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lliard-Roman">
    <w:panose1 w:val="00000000000000000000"/>
    <w:charset w:val="00"/>
    <w:family w:val="roman"/>
    <w:notTrueType/>
    <w:pitch w:val="default"/>
    <w:sig w:usb0="00000003" w:usb1="00000000" w:usb2="00000000" w:usb3="00000000" w:csb0="00000001" w:csb1="00000000"/>
  </w:font>
  <w:font w:name="Galliard-Bold">
    <w:panose1 w:val="00000000000000000000"/>
    <w:charset w:val="00"/>
    <w:family w:val="roman"/>
    <w:notTrueType/>
    <w:pitch w:val="default"/>
    <w:sig w:usb0="00000003" w:usb1="00000000" w:usb2="00000000" w:usb3="00000000" w:csb0="00000001" w:csb1="00000000"/>
  </w:font>
  <w:font w:name="Galliard-Italic">
    <w:panose1 w:val="00000000000000000000"/>
    <w:charset w:val="00"/>
    <w:family w:val="roman"/>
    <w:notTrueType/>
    <w:pitch w:val="default"/>
    <w:sig w:usb0="00000003" w:usb1="00000000" w:usb2="00000000" w:usb3="00000000" w:csb0="00000001" w:csb1="00000000"/>
  </w:font>
  <w:font w:name="Galliard-BoldItalic">
    <w:panose1 w:val="00000000000000000000"/>
    <w:charset w:val="00"/>
    <w:family w:val="roman"/>
    <w:notTrueType/>
    <w:pitch w:val="default"/>
    <w:sig w:usb0="00000003" w:usb1="00000000" w:usb2="00000000" w:usb3="00000000" w:csb0="00000001" w:csb1="00000000"/>
  </w:font>
  <w:font w:name="Universal-GreekwithMathP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09"/>
    <w:rsid w:val="006E6941"/>
    <w:rsid w:val="00E22309"/>
    <w:rsid w:val="00ED5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E6941"/>
    <w:rPr>
      <w:color w:val="0000FF"/>
      <w:u w:val="single"/>
    </w:rPr>
  </w:style>
  <w:style w:type="character" w:customStyle="1" w:styleId="apple-converted-space">
    <w:name w:val="apple-converted-space"/>
    <w:basedOn w:val="Policepardfaut"/>
    <w:rsid w:val="006E6941"/>
  </w:style>
  <w:style w:type="paragraph" w:styleId="NormalWeb">
    <w:name w:val="Normal (Web)"/>
    <w:basedOn w:val="Normal"/>
    <w:uiPriority w:val="99"/>
    <w:semiHidden/>
    <w:unhideWhenUsed/>
    <w:rsid w:val="006E694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E6941"/>
    <w:rPr>
      <w:color w:val="0000FF"/>
      <w:u w:val="single"/>
    </w:rPr>
  </w:style>
  <w:style w:type="character" w:customStyle="1" w:styleId="apple-converted-space">
    <w:name w:val="apple-converted-space"/>
    <w:basedOn w:val="Policepardfaut"/>
    <w:rsid w:val="006E6941"/>
  </w:style>
  <w:style w:type="paragraph" w:styleId="NormalWeb">
    <w:name w:val="Normal (Web)"/>
    <w:basedOn w:val="Normal"/>
    <w:uiPriority w:val="99"/>
    <w:semiHidden/>
    <w:unhideWhenUsed/>
    <w:rsid w:val="006E694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5086</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dc:creator>
  <cp:keywords/>
  <dc:description/>
  <cp:lastModifiedBy>franceschi</cp:lastModifiedBy>
  <cp:revision>2</cp:revision>
  <dcterms:created xsi:type="dcterms:W3CDTF">2014-11-28T08:20:00Z</dcterms:created>
  <dcterms:modified xsi:type="dcterms:W3CDTF">2014-11-28T08:20:00Z</dcterms:modified>
</cp:coreProperties>
</file>