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7B" w:rsidRDefault="00C8757B" w:rsidP="00AE1A13">
      <w:pPr>
        <w:shd w:val="clear" w:color="auto" w:fill="FFFFFF"/>
        <w:spacing w:before="120" w:after="0" w:line="450" w:lineRule="atLeast"/>
        <w:jc w:val="center"/>
        <w:outlineLvl w:val="0"/>
        <w:rPr>
          <w:rFonts w:ascii="Arial" w:eastAsia="Times New Roman" w:hAnsi="Arial" w:cs="Arial"/>
          <w:b/>
          <w:bCs/>
          <w:color w:val="CC2200"/>
          <w:kern w:val="36"/>
          <w:sz w:val="36"/>
          <w:szCs w:val="36"/>
          <w:lang w:val="en-US" w:eastAsia="fr-FR"/>
        </w:rPr>
      </w:pPr>
      <w:r>
        <w:rPr>
          <w:rFonts w:ascii="Arial" w:eastAsia="Times New Roman" w:hAnsi="Arial" w:cs="Arial"/>
          <w:b/>
          <w:bCs/>
          <w:color w:val="CC2200"/>
          <w:kern w:val="36"/>
          <w:sz w:val="36"/>
          <w:szCs w:val="36"/>
          <w:lang w:val="en-US" w:eastAsia="fr-FR"/>
        </w:rPr>
        <w:fldChar w:fldCharType="begin"/>
      </w:r>
      <w:r>
        <w:rPr>
          <w:rFonts w:ascii="Arial" w:eastAsia="Times New Roman" w:hAnsi="Arial" w:cs="Arial"/>
          <w:b/>
          <w:bCs/>
          <w:color w:val="CC2200"/>
          <w:kern w:val="36"/>
          <w:sz w:val="36"/>
          <w:szCs w:val="36"/>
          <w:lang w:val="en-US" w:eastAsia="fr-FR"/>
        </w:rPr>
        <w:instrText xml:space="preserve"> HYPERLINK "</w:instrText>
      </w:r>
      <w:r w:rsidRPr="00C8757B">
        <w:rPr>
          <w:rFonts w:ascii="Arial" w:eastAsia="Times New Roman" w:hAnsi="Arial" w:cs="Arial"/>
          <w:b/>
          <w:bCs/>
          <w:color w:val="CC2200"/>
          <w:kern w:val="36"/>
          <w:sz w:val="36"/>
          <w:szCs w:val="36"/>
          <w:lang w:val="en-US" w:eastAsia="fr-FR"/>
        </w:rPr>
        <w:instrText>http://www.cvphysiology.com/Blood%20Pressure/BP004.htm</w:instrText>
      </w:r>
      <w:r>
        <w:rPr>
          <w:rFonts w:ascii="Arial" w:eastAsia="Times New Roman" w:hAnsi="Arial" w:cs="Arial"/>
          <w:b/>
          <w:bCs/>
          <w:color w:val="CC2200"/>
          <w:kern w:val="36"/>
          <w:sz w:val="36"/>
          <w:szCs w:val="36"/>
          <w:lang w:val="en-US" w:eastAsia="fr-FR"/>
        </w:rPr>
        <w:instrText xml:space="preserve">" </w:instrText>
      </w:r>
      <w:r>
        <w:rPr>
          <w:rFonts w:ascii="Arial" w:eastAsia="Times New Roman" w:hAnsi="Arial" w:cs="Arial"/>
          <w:b/>
          <w:bCs/>
          <w:color w:val="CC2200"/>
          <w:kern w:val="36"/>
          <w:sz w:val="36"/>
          <w:szCs w:val="36"/>
          <w:lang w:val="en-US" w:eastAsia="fr-FR"/>
        </w:rPr>
        <w:fldChar w:fldCharType="separate"/>
      </w:r>
      <w:r w:rsidRPr="002F3BD3">
        <w:rPr>
          <w:rStyle w:val="Lienhypertexte"/>
          <w:rFonts w:ascii="Arial" w:eastAsia="Times New Roman" w:hAnsi="Arial" w:cs="Arial"/>
          <w:b/>
          <w:bCs/>
          <w:kern w:val="36"/>
          <w:sz w:val="36"/>
          <w:szCs w:val="36"/>
          <w:lang w:val="en-US" w:eastAsia="fr-FR"/>
        </w:rPr>
        <w:t>http://www.cvphysiology.com/Blood%20Pressure/BP004.htm</w:t>
      </w:r>
      <w:r>
        <w:rPr>
          <w:rFonts w:ascii="Arial" w:eastAsia="Times New Roman" w:hAnsi="Arial" w:cs="Arial"/>
          <w:b/>
          <w:bCs/>
          <w:color w:val="CC2200"/>
          <w:kern w:val="36"/>
          <w:sz w:val="36"/>
          <w:szCs w:val="36"/>
          <w:lang w:val="en-US" w:eastAsia="fr-FR"/>
        </w:rPr>
        <w:fldChar w:fldCharType="end"/>
      </w:r>
    </w:p>
    <w:p w:rsidR="00AE1A13" w:rsidRPr="00AE1A13" w:rsidRDefault="00AE1A13" w:rsidP="00AE1A13">
      <w:pPr>
        <w:shd w:val="clear" w:color="auto" w:fill="FFFFFF"/>
        <w:spacing w:before="120" w:after="0" w:line="450" w:lineRule="atLeast"/>
        <w:jc w:val="center"/>
        <w:outlineLvl w:val="0"/>
        <w:rPr>
          <w:rFonts w:ascii="Arial" w:eastAsia="Times New Roman" w:hAnsi="Arial" w:cs="Arial"/>
          <w:b/>
          <w:bCs/>
          <w:color w:val="CC2200"/>
          <w:kern w:val="36"/>
          <w:sz w:val="36"/>
          <w:szCs w:val="36"/>
          <w:lang w:val="en-US" w:eastAsia="fr-FR"/>
        </w:rPr>
      </w:pPr>
      <w:r w:rsidRPr="00AE1A13">
        <w:rPr>
          <w:rFonts w:ascii="Arial" w:eastAsia="Times New Roman" w:hAnsi="Arial" w:cs="Arial"/>
          <w:b/>
          <w:bCs/>
          <w:color w:val="CC2200"/>
          <w:kern w:val="36"/>
          <w:sz w:val="36"/>
          <w:szCs w:val="36"/>
          <w:lang w:val="en-US" w:eastAsia="fr-FR"/>
        </w:rPr>
        <w:t>Vascular Compliance</w:t>
      </w:r>
    </w:p>
    <w:p w:rsidR="00AE1A13" w:rsidRPr="00AE1A13" w:rsidRDefault="00AE1A13" w:rsidP="00AE1A13">
      <w:pPr>
        <w:shd w:val="clear" w:color="auto" w:fill="FFFFFF"/>
        <w:spacing w:before="100" w:beforeAutospacing="1" w:after="100" w:afterAutospacing="1" w:line="273" w:lineRule="atLeast"/>
        <w:rPr>
          <w:rFonts w:ascii="Arial" w:eastAsia="Times New Roman" w:hAnsi="Arial" w:cs="Arial"/>
          <w:color w:val="000000"/>
          <w:sz w:val="21"/>
          <w:szCs w:val="21"/>
          <w:lang w:val="en-US" w:eastAsia="fr-FR"/>
        </w:rPr>
      </w:pPr>
      <w:r w:rsidRPr="00AE1A13">
        <w:rPr>
          <w:rFonts w:ascii="Arial" w:eastAsia="Times New Roman" w:hAnsi="Arial" w:cs="Arial"/>
          <w:color w:val="000000"/>
          <w:sz w:val="21"/>
          <w:szCs w:val="21"/>
          <w:lang w:val="en-US" w:eastAsia="fr-FR"/>
        </w:rPr>
        <w:t>The ability of a blood vessel wall to expand and contract passively with changes in pressure is an important function of large arteries and veins. This ability of a vessel to distend and increase volume with increasing </w:t>
      </w:r>
      <w:proofErr w:type="spellStart"/>
      <w:r w:rsidRPr="00AE1A13">
        <w:rPr>
          <w:rFonts w:ascii="Arial" w:eastAsia="Times New Roman" w:hAnsi="Arial" w:cs="Arial"/>
          <w:b/>
          <w:bCs/>
          <w:color w:val="000000"/>
          <w:sz w:val="21"/>
          <w:szCs w:val="21"/>
          <w:lang w:val="en-US" w:eastAsia="fr-FR"/>
        </w:rPr>
        <w:t>transmural</w:t>
      </w:r>
      <w:proofErr w:type="spellEnd"/>
      <w:r w:rsidRPr="00AE1A13">
        <w:rPr>
          <w:rFonts w:ascii="Arial" w:eastAsia="Times New Roman" w:hAnsi="Arial" w:cs="Arial"/>
          <w:b/>
          <w:bCs/>
          <w:color w:val="000000"/>
          <w:sz w:val="21"/>
          <w:szCs w:val="21"/>
          <w:lang w:val="en-US" w:eastAsia="fr-FR"/>
        </w:rPr>
        <w:t xml:space="preserve"> </w:t>
      </w:r>
      <w:proofErr w:type="gramStart"/>
      <w:r w:rsidRPr="00AE1A13">
        <w:rPr>
          <w:rFonts w:ascii="Arial" w:eastAsia="Times New Roman" w:hAnsi="Arial" w:cs="Arial"/>
          <w:b/>
          <w:bCs/>
          <w:color w:val="000000"/>
          <w:sz w:val="21"/>
          <w:szCs w:val="21"/>
          <w:lang w:val="en-US" w:eastAsia="fr-FR"/>
        </w:rPr>
        <w:t>pressure</w:t>
      </w:r>
      <w:r w:rsidRPr="00AE1A13">
        <w:rPr>
          <w:rFonts w:ascii="Arial" w:eastAsia="Times New Roman" w:hAnsi="Arial" w:cs="Arial"/>
          <w:color w:val="000000"/>
          <w:sz w:val="21"/>
          <w:szCs w:val="21"/>
          <w:lang w:val="en-US" w:eastAsia="fr-FR"/>
        </w:rPr>
        <w:t>(</w:t>
      </w:r>
      <w:proofErr w:type="gramEnd"/>
      <w:r w:rsidRPr="00AE1A13">
        <w:rPr>
          <w:rFonts w:ascii="Arial" w:eastAsia="Times New Roman" w:hAnsi="Arial" w:cs="Arial"/>
          <w:color w:val="000000"/>
          <w:sz w:val="21"/>
          <w:szCs w:val="21"/>
          <w:lang w:val="en-US" w:eastAsia="fr-FR"/>
        </w:rPr>
        <w:t>inside minus outside pressure) is quantified as vessel compliance (C), which is the change in volume (</w:t>
      </w:r>
      <w:r w:rsidRPr="00AE1A13">
        <w:rPr>
          <w:rFonts w:ascii="Arial" w:eastAsia="Times New Roman" w:hAnsi="Arial" w:cs="Arial"/>
          <w:color w:val="000000"/>
          <w:sz w:val="21"/>
          <w:szCs w:val="21"/>
          <w:lang w:eastAsia="fr-FR"/>
        </w:rPr>
        <w:t>Δ</w:t>
      </w:r>
      <w:r w:rsidRPr="00AE1A13">
        <w:rPr>
          <w:rFonts w:ascii="Arial" w:eastAsia="Times New Roman" w:hAnsi="Arial" w:cs="Arial"/>
          <w:color w:val="000000"/>
          <w:sz w:val="21"/>
          <w:szCs w:val="21"/>
          <w:lang w:val="en-US" w:eastAsia="fr-FR"/>
        </w:rPr>
        <w:t>V) divided by the change in pressure (</w:t>
      </w:r>
      <w:r w:rsidRPr="00AE1A13">
        <w:rPr>
          <w:rFonts w:ascii="Arial" w:eastAsia="Times New Roman" w:hAnsi="Arial" w:cs="Arial"/>
          <w:color w:val="000000"/>
          <w:sz w:val="21"/>
          <w:szCs w:val="21"/>
          <w:lang w:eastAsia="fr-FR"/>
        </w:rPr>
        <w:t>Δ</w:t>
      </w:r>
      <w:r w:rsidRPr="00AE1A13">
        <w:rPr>
          <w:rFonts w:ascii="Arial" w:eastAsia="Times New Roman" w:hAnsi="Arial" w:cs="Arial"/>
          <w:color w:val="000000"/>
          <w:sz w:val="21"/>
          <w:szCs w:val="21"/>
          <w:lang w:val="en-US" w:eastAsia="fr-FR"/>
        </w:rPr>
        <w:t>P).</w:t>
      </w:r>
    </w:p>
    <w:p w:rsidR="00AE1A13" w:rsidRPr="00AE1A13" w:rsidRDefault="00AE1A13" w:rsidP="00AE1A13">
      <w:pPr>
        <w:shd w:val="clear" w:color="auto" w:fill="FFFFFF"/>
        <w:spacing w:before="100" w:beforeAutospacing="1" w:after="100" w:afterAutospacing="1" w:line="273" w:lineRule="atLeast"/>
        <w:jc w:val="center"/>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inline distT="0" distB="0" distL="0" distR="0">
            <wp:extent cx="485775" cy="342900"/>
            <wp:effectExtent l="0" t="0" r="9525" b="0"/>
            <wp:docPr id="2" name="Image 2" descr="complian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iance equ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342900"/>
                    </a:xfrm>
                    <a:prstGeom prst="rect">
                      <a:avLst/>
                    </a:prstGeom>
                    <a:noFill/>
                    <a:ln>
                      <a:noFill/>
                    </a:ln>
                  </pic:spPr>
                </pic:pic>
              </a:graphicData>
            </a:graphic>
          </wp:inline>
        </w:drawing>
      </w:r>
    </w:p>
    <w:p w:rsidR="00AE1A13" w:rsidRPr="00AE1A13" w:rsidRDefault="00AE1A13" w:rsidP="00AE1A13">
      <w:pPr>
        <w:shd w:val="clear" w:color="auto" w:fill="FFFFFF"/>
        <w:spacing w:before="100" w:beforeAutospacing="1" w:after="100" w:afterAutospacing="1" w:line="273" w:lineRule="atLeast"/>
        <w:rPr>
          <w:rFonts w:ascii="Arial" w:eastAsia="Times New Roman" w:hAnsi="Arial" w:cs="Arial"/>
          <w:color w:val="000000"/>
          <w:sz w:val="21"/>
          <w:szCs w:val="21"/>
          <w:lang w:val="en-US" w:eastAsia="fr-FR"/>
        </w:rPr>
      </w:pPr>
      <w:r w:rsidRPr="00AE1A13">
        <w:rPr>
          <w:rFonts w:ascii="Arial" w:eastAsia="Times New Roman" w:hAnsi="Arial" w:cs="Arial"/>
          <w:color w:val="000000"/>
          <w:sz w:val="21"/>
          <w:szCs w:val="21"/>
          <w:lang w:val="en-US" w:eastAsia="fr-FR"/>
        </w:rPr>
        <w:t xml:space="preserve">The volume-pressure relationship (i.e., compliance) for an artery and vein are depicted in Figure 1. Two important characteristics stand out. First, the slope is not linear because the blood vessel wall is a heterogeneous tissue. Therefore, compliance decreases at higher pressures and volumes (i.e., vessels become "stiffer" at higher pressures and volumes). Second, at lower pressures, the compliance of a vein is about 10 to 20-times greater than an artery. Therefore, veins can accommodate </w:t>
      </w:r>
      <w:proofErr w:type="gramStart"/>
      <w:r w:rsidRPr="00AE1A13">
        <w:rPr>
          <w:rFonts w:ascii="Arial" w:eastAsia="Times New Roman" w:hAnsi="Arial" w:cs="Arial"/>
          <w:color w:val="000000"/>
          <w:sz w:val="21"/>
          <w:szCs w:val="21"/>
          <w:lang w:val="en-US" w:eastAsia="fr-FR"/>
        </w:rPr>
        <w:t>a large changes</w:t>
      </w:r>
      <w:proofErr w:type="gramEnd"/>
      <w:r w:rsidRPr="00AE1A13">
        <w:rPr>
          <w:rFonts w:ascii="Arial" w:eastAsia="Times New Roman" w:hAnsi="Arial" w:cs="Arial"/>
          <w:color w:val="000000"/>
          <w:sz w:val="21"/>
          <w:szCs w:val="21"/>
          <w:lang w:val="en-US" w:eastAsia="fr-FR"/>
        </w:rPr>
        <w:t xml:space="preserve"> in </w:t>
      </w:r>
      <w:hyperlink r:id="rId7" w:history="1">
        <w:r w:rsidRPr="00AE1A13">
          <w:rPr>
            <w:rFonts w:ascii="Arial" w:eastAsia="Times New Roman" w:hAnsi="Arial" w:cs="Arial"/>
            <w:color w:val="003A3A"/>
            <w:sz w:val="21"/>
            <w:szCs w:val="21"/>
            <w:u w:val="single"/>
            <w:lang w:val="en-US" w:eastAsia="fr-FR"/>
          </w:rPr>
          <w:t>blood volume</w:t>
        </w:r>
      </w:hyperlink>
      <w:r w:rsidRPr="00AE1A13">
        <w:rPr>
          <w:rFonts w:ascii="Arial" w:eastAsia="Times New Roman" w:hAnsi="Arial" w:cs="Arial"/>
          <w:color w:val="000000"/>
          <w:sz w:val="21"/>
          <w:szCs w:val="21"/>
          <w:lang w:val="en-US" w:eastAsia="fr-FR"/>
        </w:rPr>
        <w:t> with only a small change in pressure. However, at higher pressures and volumes, venous compliance (slope of compliance curve) becomes similar to arterial compliance. This makes veins suitable for use as arterial by-pass grafts.</w:t>
      </w:r>
    </w:p>
    <w:p w:rsidR="00AE1A13" w:rsidRPr="00AE1A13" w:rsidRDefault="00AE1A13" w:rsidP="00AE1A13">
      <w:pPr>
        <w:shd w:val="clear" w:color="auto" w:fill="FFFFFF"/>
        <w:spacing w:after="0" w:line="273" w:lineRule="atLeast"/>
        <w:jc w:val="center"/>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inline distT="0" distB="0" distL="0" distR="0">
            <wp:extent cx="6667500" cy="3305175"/>
            <wp:effectExtent l="0" t="0" r="0" b="9525"/>
            <wp:docPr id="1" name="Image 1" descr="arterial and venous vascula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erial and venous vascular compli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305175"/>
                    </a:xfrm>
                    <a:prstGeom prst="rect">
                      <a:avLst/>
                    </a:prstGeom>
                    <a:noFill/>
                    <a:ln>
                      <a:noFill/>
                    </a:ln>
                  </pic:spPr>
                </pic:pic>
              </a:graphicData>
            </a:graphic>
          </wp:inline>
        </w:drawing>
      </w:r>
    </w:p>
    <w:p w:rsidR="00AE1A13" w:rsidRPr="00AE1A13" w:rsidRDefault="00AE1A13" w:rsidP="00AE1A13">
      <w:pPr>
        <w:shd w:val="clear" w:color="auto" w:fill="FFFFFF"/>
        <w:spacing w:before="100" w:beforeAutospacing="1" w:after="100" w:afterAutospacing="1" w:line="273" w:lineRule="atLeast"/>
        <w:rPr>
          <w:rFonts w:ascii="Arial" w:eastAsia="Times New Roman" w:hAnsi="Arial" w:cs="Arial"/>
          <w:color w:val="000000"/>
          <w:sz w:val="21"/>
          <w:szCs w:val="21"/>
          <w:lang w:val="en-US" w:eastAsia="fr-FR"/>
        </w:rPr>
      </w:pPr>
      <w:r w:rsidRPr="00AE1A13">
        <w:rPr>
          <w:rFonts w:ascii="Arial" w:eastAsia="Times New Roman" w:hAnsi="Arial" w:cs="Arial"/>
          <w:color w:val="000000"/>
          <w:sz w:val="21"/>
          <w:szCs w:val="21"/>
          <w:lang w:val="en-US" w:eastAsia="fr-FR"/>
        </w:rPr>
        <w:t xml:space="preserve">There is no single compliance curve for a blood vessel. For example, vascular smooth muscle contraction, which </w:t>
      </w:r>
      <w:proofErr w:type="spellStart"/>
      <w:r w:rsidRPr="00AE1A13">
        <w:rPr>
          <w:rFonts w:ascii="Arial" w:eastAsia="Times New Roman" w:hAnsi="Arial" w:cs="Arial"/>
          <w:color w:val="000000"/>
          <w:sz w:val="21"/>
          <w:szCs w:val="21"/>
          <w:lang w:val="en-US" w:eastAsia="fr-FR"/>
        </w:rPr>
        <w:t>increases</w:t>
      </w:r>
      <w:hyperlink r:id="rId9" w:history="1">
        <w:r w:rsidRPr="00AE1A13">
          <w:rPr>
            <w:rFonts w:ascii="Arial" w:eastAsia="Times New Roman" w:hAnsi="Arial" w:cs="Arial"/>
            <w:color w:val="003A3A"/>
            <w:sz w:val="21"/>
            <w:szCs w:val="21"/>
            <w:u w:val="single"/>
            <w:lang w:val="en-US" w:eastAsia="fr-FR"/>
          </w:rPr>
          <w:t>vascular</w:t>
        </w:r>
        <w:proofErr w:type="spellEnd"/>
        <w:r w:rsidRPr="00AE1A13">
          <w:rPr>
            <w:rFonts w:ascii="Arial" w:eastAsia="Times New Roman" w:hAnsi="Arial" w:cs="Arial"/>
            <w:color w:val="003A3A"/>
            <w:sz w:val="21"/>
            <w:szCs w:val="21"/>
            <w:u w:val="single"/>
            <w:lang w:val="en-US" w:eastAsia="fr-FR"/>
          </w:rPr>
          <w:t xml:space="preserve"> tone</w:t>
        </w:r>
      </w:hyperlink>
      <w:r w:rsidRPr="00AE1A13">
        <w:rPr>
          <w:rFonts w:ascii="Arial" w:eastAsia="Times New Roman" w:hAnsi="Arial" w:cs="Arial"/>
          <w:color w:val="000000"/>
          <w:sz w:val="21"/>
          <w:szCs w:val="21"/>
          <w:lang w:val="en-US" w:eastAsia="fr-FR"/>
        </w:rPr>
        <w:t>, reduces vascular compliance (Figure 2); conversely, smooth muscle relaxation increases compliance. This is particularly important in the venous vasculature for the regulation of </w:t>
      </w:r>
      <w:hyperlink r:id="rId10" w:history="1">
        <w:r w:rsidRPr="00AE1A13">
          <w:rPr>
            <w:rFonts w:ascii="Arial" w:eastAsia="Times New Roman" w:hAnsi="Arial" w:cs="Arial"/>
            <w:color w:val="003A3A"/>
            <w:sz w:val="21"/>
            <w:szCs w:val="21"/>
            <w:u w:val="single"/>
            <w:lang w:val="en-US" w:eastAsia="fr-FR"/>
          </w:rPr>
          <w:t>venous pressure</w:t>
        </w:r>
      </w:hyperlink>
      <w:r w:rsidRPr="00AE1A13">
        <w:rPr>
          <w:rFonts w:ascii="Arial" w:eastAsia="Times New Roman" w:hAnsi="Arial" w:cs="Arial"/>
          <w:color w:val="000000"/>
          <w:sz w:val="21"/>
          <w:szCs w:val="21"/>
          <w:lang w:val="en-US" w:eastAsia="fr-FR"/>
        </w:rPr>
        <w:t> and </w:t>
      </w:r>
      <w:hyperlink r:id="rId11" w:history="1">
        <w:r w:rsidRPr="00AE1A13">
          <w:rPr>
            <w:rFonts w:ascii="Arial" w:eastAsia="Times New Roman" w:hAnsi="Arial" w:cs="Arial"/>
            <w:color w:val="003A3A"/>
            <w:sz w:val="21"/>
            <w:szCs w:val="21"/>
            <w:u w:val="single"/>
            <w:lang w:val="en-US" w:eastAsia="fr-FR"/>
          </w:rPr>
          <w:t>cardiac preload</w:t>
        </w:r>
      </w:hyperlink>
      <w:hyperlink r:id="rId12" w:history="1">
        <w:r w:rsidRPr="00AE1A13">
          <w:rPr>
            <w:rFonts w:ascii="Arial" w:eastAsia="Times New Roman" w:hAnsi="Arial" w:cs="Arial"/>
            <w:color w:val="003A3A"/>
            <w:sz w:val="21"/>
            <w:szCs w:val="21"/>
            <w:u w:val="single"/>
            <w:lang w:val="en-US" w:eastAsia="fr-FR"/>
          </w:rPr>
          <w:t>.</w:t>
        </w:r>
      </w:hyperlink>
      <w:r w:rsidRPr="00AE1A13">
        <w:rPr>
          <w:rFonts w:ascii="Arial" w:eastAsia="Times New Roman" w:hAnsi="Arial" w:cs="Arial"/>
          <w:color w:val="000000"/>
          <w:sz w:val="21"/>
          <w:szCs w:val="21"/>
          <w:lang w:val="en-US" w:eastAsia="fr-FR"/>
        </w:rPr>
        <w:t xml:space="preserve"> Contraction of smooth muscle in arteries reduces their compliance, thereby decreasing arterial blood volume and </w:t>
      </w:r>
      <w:r w:rsidRPr="00AE1A13">
        <w:rPr>
          <w:rFonts w:ascii="Arial" w:eastAsia="Times New Roman" w:hAnsi="Arial" w:cs="Arial"/>
          <w:color w:val="000000"/>
          <w:sz w:val="21"/>
          <w:szCs w:val="21"/>
          <w:lang w:val="en-US" w:eastAsia="fr-FR"/>
        </w:rPr>
        <w:lastRenderedPageBreak/>
        <w:t>increasing arterial blood pressure.  Another example of changing compliance is reduced aortic compliance with age or disease (e.g., arteriosclerosis). When this occurs, there is a qualitatively similar downward shift in the compliance curves as shown in Figure 2 for veins. Such compliance changes in the aorta are responsible in large part for the increase in aortic </w:t>
      </w:r>
      <w:hyperlink r:id="rId13" w:history="1">
        <w:r w:rsidRPr="00AE1A13">
          <w:rPr>
            <w:rFonts w:ascii="Arial" w:eastAsia="Times New Roman" w:hAnsi="Arial" w:cs="Arial"/>
            <w:color w:val="003A3A"/>
            <w:sz w:val="21"/>
            <w:szCs w:val="21"/>
            <w:u w:val="single"/>
            <w:lang w:val="en-US" w:eastAsia="fr-FR"/>
          </w:rPr>
          <w:t>pulse pressure</w:t>
        </w:r>
      </w:hyperlink>
      <w:r w:rsidRPr="00AE1A13">
        <w:rPr>
          <w:rFonts w:ascii="Arial" w:eastAsia="Times New Roman" w:hAnsi="Arial" w:cs="Arial"/>
          <w:color w:val="000000"/>
          <w:sz w:val="21"/>
          <w:szCs w:val="21"/>
          <w:lang w:val="en-US" w:eastAsia="fr-FR"/>
        </w:rPr>
        <w:t> with advanced age or arterial disease.</w:t>
      </w:r>
    </w:p>
    <w:p w:rsidR="00AE1A13" w:rsidRDefault="00AE1A13" w:rsidP="00AE1A13">
      <w:pPr>
        <w:shd w:val="clear" w:color="auto" w:fill="FFFFFF"/>
        <w:spacing w:before="100" w:beforeAutospacing="1" w:after="100" w:afterAutospacing="1" w:line="273" w:lineRule="atLeast"/>
        <w:rPr>
          <w:rFonts w:ascii="Arial" w:eastAsia="Times New Roman" w:hAnsi="Arial" w:cs="Arial"/>
          <w:color w:val="000000"/>
          <w:sz w:val="21"/>
          <w:szCs w:val="21"/>
          <w:lang w:val="en-US" w:eastAsia="fr-FR"/>
        </w:rPr>
      </w:pPr>
      <w:r w:rsidRPr="00AE1A13">
        <w:rPr>
          <w:rFonts w:ascii="Arial" w:eastAsia="Times New Roman" w:hAnsi="Arial" w:cs="Arial"/>
          <w:color w:val="000000"/>
          <w:sz w:val="21"/>
          <w:szCs w:val="21"/>
          <w:lang w:val="en-US" w:eastAsia="fr-FR"/>
        </w:rPr>
        <w:t>Compliance, as depicted in Figure 1, represents static compliance that is generated by expanding a vessel by a known volume and measuring the change in pressure at steady-state. However, prior to achieving a steady-state pressure, the pressure will actually be initially higher than the steady-state pressure when the volume of fluid is first added. The transient fall in pressure at a constant volume is called</w:t>
      </w:r>
      <w:r>
        <w:rPr>
          <w:rFonts w:ascii="Arial" w:eastAsia="Times New Roman" w:hAnsi="Arial" w:cs="Arial"/>
          <w:color w:val="000000"/>
          <w:sz w:val="21"/>
          <w:szCs w:val="21"/>
          <w:lang w:val="en-US" w:eastAsia="fr-FR"/>
        </w:rPr>
        <w:t xml:space="preserve"> </w:t>
      </w:r>
      <w:hyperlink r:id="rId14" w:history="1">
        <w:r w:rsidRPr="00AE1A13">
          <w:rPr>
            <w:rFonts w:ascii="Arial" w:eastAsia="Times New Roman" w:hAnsi="Arial" w:cs="Arial"/>
            <w:color w:val="003A3A"/>
            <w:sz w:val="21"/>
            <w:szCs w:val="21"/>
            <w:u w:val="single"/>
            <w:lang w:val="en-US" w:eastAsia="fr-FR"/>
          </w:rPr>
          <w:t>stress relaxation</w:t>
        </w:r>
      </w:hyperlink>
      <w:r w:rsidRPr="00AE1A13">
        <w:rPr>
          <w:rFonts w:ascii="Arial" w:eastAsia="Times New Roman" w:hAnsi="Arial" w:cs="Arial"/>
          <w:color w:val="000000"/>
          <w:sz w:val="21"/>
          <w:szCs w:val="21"/>
          <w:lang w:val="en-US" w:eastAsia="fr-FR"/>
        </w:rPr>
        <w:t> and is related to the viscous properties of biological tissues. If the initial pressure increase is used instead of the steady-state pressure when the vessel volume is suddenly increased, the compliance will be lower (i.e., the vessel will appear more stiff). Therefore, the compliance of the vessel is also dependent upon the rate by which the change in volume occurs – i.e., there is a </w:t>
      </w:r>
      <w:hyperlink r:id="rId15" w:history="1">
        <w:r w:rsidRPr="00AE1A13">
          <w:rPr>
            <w:rFonts w:ascii="Arial" w:eastAsia="Times New Roman" w:hAnsi="Arial" w:cs="Arial"/>
            <w:color w:val="003A3A"/>
            <w:sz w:val="21"/>
            <w:szCs w:val="21"/>
            <w:u w:val="single"/>
            <w:lang w:val="en-US" w:eastAsia="fr-FR"/>
          </w:rPr>
          <w:t>dynamic component to compliance</w:t>
        </w:r>
      </w:hyperlink>
      <w:r w:rsidRPr="00AE1A13">
        <w:rPr>
          <w:rFonts w:ascii="Arial" w:eastAsia="Times New Roman" w:hAnsi="Arial" w:cs="Arial"/>
          <w:color w:val="000000"/>
          <w:sz w:val="21"/>
          <w:szCs w:val="21"/>
          <w:lang w:val="en-US" w:eastAsia="fr-FR"/>
        </w:rPr>
        <w:t>.</w:t>
      </w:r>
    </w:p>
    <w:p w:rsidR="00C8757B" w:rsidRDefault="00C8757B" w:rsidP="00AE1A13">
      <w:pPr>
        <w:shd w:val="clear" w:color="auto" w:fill="FFFFFF"/>
        <w:spacing w:before="100" w:beforeAutospacing="1" w:after="100" w:afterAutospacing="1" w:line="273" w:lineRule="atLeast"/>
        <w:rPr>
          <w:rFonts w:ascii="Arial" w:eastAsia="Times New Roman" w:hAnsi="Arial" w:cs="Arial"/>
          <w:b/>
          <w:color w:val="4F81BD" w:themeColor="accent1"/>
          <w:sz w:val="21"/>
          <w:szCs w:val="21"/>
          <w:lang w:val="en-US" w:eastAsia="fr-FR"/>
        </w:rPr>
      </w:pPr>
      <w:hyperlink r:id="rId16" w:history="1">
        <w:r w:rsidRPr="002F3BD3">
          <w:rPr>
            <w:rStyle w:val="Lienhypertexte"/>
            <w:rFonts w:ascii="Arial" w:eastAsia="Times New Roman" w:hAnsi="Arial" w:cs="Arial"/>
            <w:b/>
            <w:sz w:val="21"/>
            <w:szCs w:val="21"/>
            <w:lang w:val="en-US" w:eastAsia="fr-FR"/>
          </w:rPr>
          <w:t>http://college.holycross.edu/faculty/kprestwi/physiology/phys_class_notes/Phys_Lect5_Circulation/Phys_Lect5_Circulation_PDF/Phys06_03_Vasculature.pdf</w:t>
        </w:r>
      </w:hyperlink>
    </w:p>
    <w:p w:rsidR="00C8757B" w:rsidRDefault="00C8757B" w:rsidP="00AE1A13">
      <w:pPr>
        <w:shd w:val="clear" w:color="auto" w:fill="FFFFFF"/>
        <w:spacing w:before="100" w:beforeAutospacing="1" w:after="100" w:afterAutospacing="1" w:line="273" w:lineRule="atLeast"/>
        <w:rPr>
          <w:rFonts w:ascii="Arial" w:eastAsia="Times New Roman" w:hAnsi="Arial" w:cs="Arial"/>
          <w:b/>
          <w:color w:val="4F81BD" w:themeColor="accent1"/>
          <w:sz w:val="21"/>
          <w:szCs w:val="21"/>
          <w:lang w:val="en-US" w:eastAsia="fr-FR"/>
        </w:rPr>
      </w:pPr>
    </w:p>
    <w:p w:rsidR="00C8757B" w:rsidRPr="00C8757B" w:rsidRDefault="00C8757B" w:rsidP="00C8757B">
      <w:pPr>
        <w:pStyle w:val="Titre2"/>
        <w:rPr>
          <w:lang w:val="en-US"/>
        </w:rPr>
      </w:pPr>
      <w:r w:rsidRPr="00C8757B">
        <w:rPr>
          <w:lang w:val="en-US"/>
        </w:rPr>
        <w:t>Starling's hypothesis</w:t>
      </w:r>
    </w:p>
    <w:p w:rsidR="00C8757B" w:rsidRPr="00C8757B" w:rsidRDefault="00C8757B" w:rsidP="00C8757B">
      <w:pPr>
        <w:rPr>
          <w:lang w:val="en-US"/>
        </w:rPr>
      </w:pPr>
      <w:proofErr w:type="gramStart"/>
      <w:r w:rsidRPr="00C8757B">
        <w:rPr>
          <w:i/>
          <w:iCs/>
          <w:lang w:val="en-US"/>
        </w:rPr>
        <w:t>n</w:t>
      </w:r>
      <w:proofErr w:type="gramEnd"/>
      <w:r w:rsidRPr="00C8757B">
        <w:rPr>
          <w:i/>
          <w:iCs/>
          <w:lang w:val="en-US"/>
        </w:rPr>
        <w:t>.</w:t>
      </w:r>
    </w:p>
    <w:p w:rsidR="00C8757B" w:rsidRPr="00C8757B" w:rsidRDefault="00C8757B" w:rsidP="00C8757B">
      <w:pPr>
        <w:rPr>
          <w:lang w:val="en-US"/>
        </w:rPr>
      </w:pPr>
      <w:r w:rsidRPr="00C8757B">
        <w:rPr>
          <w:rStyle w:val="hvr"/>
          <w:lang w:val="en-US"/>
        </w:rPr>
        <w:t>The</w:t>
      </w:r>
      <w:r w:rsidRPr="00C8757B">
        <w:rPr>
          <w:rStyle w:val="apple-converted-space"/>
          <w:lang w:val="en-US"/>
        </w:rPr>
        <w:t> </w:t>
      </w:r>
      <w:r w:rsidRPr="00C8757B">
        <w:rPr>
          <w:rStyle w:val="hvr"/>
          <w:lang w:val="en-US"/>
        </w:rPr>
        <w:t>hypothesis</w:t>
      </w:r>
      <w:r w:rsidRPr="00C8757B">
        <w:rPr>
          <w:rStyle w:val="apple-converted-space"/>
          <w:lang w:val="en-US"/>
        </w:rPr>
        <w:t> </w:t>
      </w:r>
      <w:r w:rsidRPr="00C8757B">
        <w:rPr>
          <w:rStyle w:val="hvr"/>
          <w:lang w:val="en-US"/>
        </w:rPr>
        <w:t>that</w:t>
      </w:r>
      <w:r w:rsidRPr="00C8757B">
        <w:rPr>
          <w:rStyle w:val="apple-converted-space"/>
          <w:lang w:val="en-US"/>
        </w:rPr>
        <w:t> </w:t>
      </w:r>
      <w:r w:rsidRPr="00C8757B">
        <w:rPr>
          <w:rStyle w:val="hvr"/>
          <w:lang w:val="en-US"/>
        </w:rPr>
        <w:t>fluid</w:t>
      </w:r>
      <w:r w:rsidRPr="00C8757B">
        <w:rPr>
          <w:rStyle w:val="apple-converted-space"/>
          <w:lang w:val="en-US"/>
        </w:rPr>
        <w:t> </w:t>
      </w:r>
      <w:r w:rsidRPr="00C8757B">
        <w:rPr>
          <w:rStyle w:val="hvr"/>
          <w:lang w:val="en-US"/>
        </w:rPr>
        <w:t>filtration</w:t>
      </w:r>
      <w:r w:rsidRPr="00C8757B">
        <w:rPr>
          <w:rStyle w:val="apple-converted-space"/>
          <w:lang w:val="en-US"/>
        </w:rPr>
        <w:t> </w:t>
      </w:r>
      <w:r w:rsidRPr="00C8757B">
        <w:rPr>
          <w:rStyle w:val="hvr"/>
          <w:lang w:val="en-US"/>
        </w:rPr>
        <w:t>through</w:t>
      </w:r>
      <w:r w:rsidRPr="00C8757B">
        <w:rPr>
          <w:rStyle w:val="apple-converted-space"/>
          <w:lang w:val="en-US"/>
        </w:rPr>
        <w:t> </w:t>
      </w:r>
      <w:r w:rsidRPr="00C8757B">
        <w:rPr>
          <w:rStyle w:val="hvr"/>
          <w:lang w:val="en-US"/>
        </w:rPr>
        <w:t>capillary</w:t>
      </w:r>
      <w:r w:rsidRPr="00C8757B">
        <w:rPr>
          <w:rStyle w:val="apple-converted-space"/>
          <w:lang w:val="en-US"/>
        </w:rPr>
        <w:t> </w:t>
      </w:r>
      <w:r w:rsidRPr="00C8757B">
        <w:rPr>
          <w:rStyle w:val="hvr"/>
          <w:lang w:val="en-US"/>
        </w:rPr>
        <w:t>membranes</w:t>
      </w:r>
      <w:r w:rsidRPr="00C8757B">
        <w:rPr>
          <w:rStyle w:val="apple-converted-space"/>
          <w:lang w:val="en-US"/>
        </w:rPr>
        <w:t> </w:t>
      </w:r>
      <w:r w:rsidRPr="00C8757B">
        <w:rPr>
          <w:lang w:val="en-US"/>
        </w:rPr>
        <w:t>is</w:t>
      </w:r>
      <w:r w:rsidRPr="00C8757B">
        <w:rPr>
          <w:rStyle w:val="apple-converted-space"/>
          <w:lang w:val="en-US"/>
        </w:rPr>
        <w:t> </w:t>
      </w:r>
      <w:r w:rsidRPr="00C8757B">
        <w:rPr>
          <w:rStyle w:val="hvr"/>
          <w:lang w:val="en-US"/>
        </w:rPr>
        <w:t>dependent</w:t>
      </w:r>
      <w:r w:rsidRPr="00C8757B">
        <w:rPr>
          <w:rStyle w:val="apple-converted-space"/>
          <w:lang w:val="en-US"/>
        </w:rPr>
        <w:t> </w:t>
      </w:r>
      <w:r w:rsidRPr="00C8757B">
        <w:rPr>
          <w:lang w:val="en-US"/>
        </w:rPr>
        <w:t>on</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balance</w:t>
      </w:r>
      <w:r w:rsidRPr="00C8757B">
        <w:rPr>
          <w:rStyle w:val="apple-converted-space"/>
          <w:lang w:val="en-US"/>
        </w:rPr>
        <w:t> </w:t>
      </w:r>
      <w:r w:rsidRPr="00C8757B">
        <w:rPr>
          <w:rStyle w:val="hvr"/>
          <w:lang w:val="en-US"/>
        </w:rPr>
        <w:t>between</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pressure</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blood</w:t>
      </w:r>
      <w:r w:rsidRPr="00C8757B">
        <w:rPr>
          <w:rStyle w:val="apple-converted-space"/>
          <w:lang w:val="en-US"/>
        </w:rPr>
        <w:t> </w:t>
      </w:r>
      <w:r w:rsidRPr="00C8757B">
        <w:rPr>
          <w:rStyle w:val="hvr"/>
          <w:lang w:val="en-US"/>
        </w:rPr>
        <w:t>places</w:t>
      </w:r>
      <w:r w:rsidRPr="00C8757B">
        <w:rPr>
          <w:rStyle w:val="apple-converted-space"/>
          <w:lang w:val="en-US"/>
        </w:rPr>
        <w:t> </w:t>
      </w:r>
      <w:r w:rsidRPr="00C8757B">
        <w:rPr>
          <w:lang w:val="en-US"/>
        </w:rPr>
        <w:t>on</w:t>
      </w:r>
      <w:r w:rsidRPr="00C8757B">
        <w:rPr>
          <w:rStyle w:val="hvr"/>
          <w:lang w:val="en-US"/>
        </w:rPr>
        <w:t>the</w:t>
      </w:r>
      <w:r w:rsidRPr="00C8757B">
        <w:rPr>
          <w:rStyle w:val="apple-converted-space"/>
          <w:lang w:val="en-US"/>
        </w:rPr>
        <w:t> </w:t>
      </w:r>
      <w:r w:rsidRPr="00C8757B">
        <w:rPr>
          <w:rStyle w:val="hvr"/>
          <w:lang w:val="en-US"/>
        </w:rPr>
        <w:t>membranes</w:t>
      </w:r>
      <w:r w:rsidRPr="00C8757B">
        <w:rPr>
          <w:rStyle w:val="apple-converted-space"/>
          <w:lang w:val="en-US"/>
        </w:rPr>
        <w:t> </w:t>
      </w:r>
      <w:r w:rsidRPr="00C8757B">
        <w:rPr>
          <w:rStyle w:val="hvr"/>
          <w:lang w:val="en-US"/>
        </w:rPr>
        <w:t>and</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osmotic</w:t>
      </w:r>
      <w:r w:rsidRPr="00C8757B">
        <w:rPr>
          <w:rStyle w:val="apple-converted-space"/>
          <w:lang w:val="en-US"/>
        </w:rPr>
        <w:t> </w:t>
      </w:r>
      <w:r w:rsidRPr="00C8757B">
        <w:rPr>
          <w:rStyle w:val="hvr"/>
          <w:lang w:val="en-US"/>
        </w:rPr>
        <w:t>pressure</w:t>
      </w:r>
      <w:r w:rsidRPr="00C8757B">
        <w:rPr>
          <w:rStyle w:val="apple-converted-space"/>
          <w:lang w:val="en-US"/>
        </w:rPr>
        <w:t> </w:t>
      </w:r>
      <w:r w:rsidRPr="00C8757B">
        <w:rPr>
          <w:lang w:val="en-US"/>
        </w:rPr>
        <w:t>of</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membranes.</w:t>
      </w:r>
    </w:p>
    <w:p w:rsidR="00C8757B" w:rsidRPr="00C8757B" w:rsidRDefault="00C8757B" w:rsidP="00C8757B">
      <w:pPr>
        <w:rPr>
          <w:lang w:val="en-US"/>
        </w:rPr>
      </w:pPr>
      <w:proofErr w:type="gramStart"/>
      <w:r w:rsidRPr="00C8757B">
        <w:rPr>
          <w:lang w:val="en-US"/>
        </w:rPr>
        <w:t>The American Heritage® Medical Dictionary Copyright © 2007, 2004 by Houghton Mifflin Company.</w:t>
      </w:r>
      <w:proofErr w:type="gramEnd"/>
      <w:r w:rsidRPr="00C8757B">
        <w:rPr>
          <w:lang w:val="en-US"/>
        </w:rPr>
        <w:t xml:space="preserve"> </w:t>
      </w:r>
      <w:proofErr w:type="gramStart"/>
      <w:r w:rsidRPr="00C8757B">
        <w:rPr>
          <w:lang w:val="en-US"/>
        </w:rPr>
        <w:t>Published by</w:t>
      </w:r>
      <w:r w:rsidRPr="00C8757B">
        <w:rPr>
          <w:rStyle w:val="apple-converted-space"/>
          <w:lang w:val="en-US"/>
        </w:rPr>
        <w:t> </w:t>
      </w:r>
      <w:hyperlink r:id="rId17" w:tgtFrame="_blank" w:history="1">
        <w:r w:rsidRPr="00C8757B">
          <w:rPr>
            <w:rStyle w:val="Lienhypertexte"/>
            <w:b/>
            <w:bCs/>
            <w:color w:val="2484C6"/>
            <w:lang w:val="en-US"/>
          </w:rPr>
          <w:t>Houghton Mifflin Company</w:t>
        </w:r>
      </w:hyperlink>
      <w:r w:rsidRPr="00C8757B">
        <w:rPr>
          <w:lang w:val="en-US"/>
        </w:rPr>
        <w:t>.</w:t>
      </w:r>
      <w:proofErr w:type="gramEnd"/>
      <w:r w:rsidRPr="00C8757B">
        <w:rPr>
          <w:lang w:val="en-US"/>
        </w:rPr>
        <w:t xml:space="preserve"> All rights reserved.</w:t>
      </w:r>
    </w:p>
    <w:p w:rsidR="00C8757B" w:rsidRPr="00C8757B" w:rsidRDefault="00C8757B" w:rsidP="00C8757B">
      <w:pPr>
        <w:pStyle w:val="Titre2"/>
        <w:rPr>
          <w:lang w:val="en-US"/>
        </w:rPr>
      </w:pPr>
      <w:r w:rsidRPr="00C8757B">
        <w:rPr>
          <w:lang w:val="en-US"/>
        </w:rPr>
        <w:t>Starling's hypothesis, law</w:t>
      </w:r>
    </w:p>
    <w:p w:rsidR="00C8757B" w:rsidRPr="00C8757B" w:rsidRDefault="00C8757B" w:rsidP="00C8757B">
      <w:pPr>
        <w:rPr>
          <w:lang w:val="en-US"/>
        </w:rPr>
      </w:pPr>
      <w:proofErr w:type="gramStart"/>
      <w:r w:rsidRPr="00C8757B">
        <w:rPr>
          <w:rStyle w:val="hvr"/>
          <w:lang w:val="en-US"/>
        </w:rPr>
        <w:t>the</w:t>
      </w:r>
      <w:proofErr w:type="gramEnd"/>
      <w:r w:rsidRPr="00C8757B">
        <w:rPr>
          <w:rStyle w:val="apple-converted-space"/>
          <w:lang w:val="en-US"/>
        </w:rPr>
        <w:t> </w:t>
      </w:r>
      <w:r w:rsidRPr="00C8757B">
        <w:rPr>
          <w:rStyle w:val="hvr"/>
          <w:lang w:val="en-US"/>
        </w:rPr>
        <w:t>law</w:t>
      </w:r>
      <w:r w:rsidRPr="00C8757B">
        <w:rPr>
          <w:rStyle w:val="apple-converted-space"/>
          <w:lang w:val="en-US"/>
        </w:rPr>
        <w:t> </w:t>
      </w:r>
      <w:r w:rsidRPr="00C8757B">
        <w:rPr>
          <w:rStyle w:val="hvr"/>
          <w:lang w:val="en-US"/>
        </w:rPr>
        <w:t>relating</w:t>
      </w:r>
      <w:r w:rsidRPr="00C8757B">
        <w:rPr>
          <w:rStyle w:val="apple-converted-space"/>
          <w:lang w:val="en-US"/>
        </w:rPr>
        <w:t> </w:t>
      </w:r>
      <w:r w:rsidRPr="00C8757B">
        <w:rPr>
          <w:lang w:val="en-US"/>
        </w:rPr>
        <w:t>to</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passage</w:t>
      </w:r>
      <w:r w:rsidRPr="00C8757B">
        <w:rPr>
          <w:rStyle w:val="apple-converted-space"/>
          <w:lang w:val="en-US"/>
        </w:rPr>
        <w:t> </w:t>
      </w:r>
      <w:r w:rsidRPr="00C8757B">
        <w:rPr>
          <w:lang w:val="en-US"/>
        </w:rPr>
        <w:t>of</w:t>
      </w:r>
      <w:r w:rsidRPr="00C8757B">
        <w:rPr>
          <w:rStyle w:val="apple-converted-space"/>
          <w:lang w:val="en-US"/>
        </w:rPr>
        <w:t> </w:t>
      </w:r>
      <w:r w:rsidRPr="00C8757B">
        <w:rPr>
          <w:rStyle w:val="hvr"/>
          <w:lang w:val="en-US"/>
        </w:rPr>
        <w:t>fluid</w:t>
      </w:r>
      <w:r w:rsidRPr="00C8757B">
        <w:rPr>
          <w:rStyle w:val="apple-converted-space"/>
          <w:lang w:val="en-US"/>
        </w:rPr>
        <w:t> </w:t>
      </w:r>
      <w:r w:rsidRPr="00C8757B">
        <w:rPr>
          <w:rStyle w:val="hvr"/>
          <w:lang w:val="en-US"/>
        </w:rPr>
        <w:t>out</w:t>
      </w:r>
      <w:r w:rsidRPr="00C8757B">
        <w:rPr>
          <w:rStyle w:val="apple-converted-space"/>
          <w:lang w:val="en-US"/>
        </w:rPr>
        <w:t> </w:t>
      </w:r>
      <w:r w:rsidRPr="00C8757B">
        <w:rPr>
          <w:lang w:val="en-US"/>
        </w:rPr>
        <w:t>of</w:t>
      </w:r>
      <w:r w:rsidRPr="00C8757B">
        <w:rPr>
          <w:rStyle w:val="apple-converted-space"/>
          <w:lang w:val="en-US"/>
        </w:rPr>
        <w:t> </w:t>
      </w:r>
      <w:r w:rsidRPr="00C8757B">
        <w:rPr>
          <w:lang w:val="en-US"/>
        </w:rPr>
        <w:t>a</w:t>
      </w:r>
      <w:r w:rsidRPr="00C8757B">
        <w:rPr>
          <w:rStyle w:val="apple-converted-space"/>
          <w:lang w:val="en-US"/>
        </w:rPr>
        <w:t> </w:t>
      </w:r>
      <w:r w:rsidRPr="00C8757B">
        <w:rPr>
          <w:rStyle w:val="hvr"/>
          <w:lang w:val="en-US"/>
        </w:rPr>
        <w:t>capillary</w:t>
      </w:r>
      <w:r w:rsidRPr="00C8757B">
        <w:rPr>
          <w:rStyle w:val="apple-converted-space"/>
          <w:lang w:val="en-US"/>
        </w:rPr>
        <w:t> </w:t>
      </w:r>
      <w:r w:rsidRPr="00C8757B">
        <w:rPr>
          <w:rStyle w:val="hvr"/>
          <w:lang w:val="en-US"/>
        </w:rPr>
        <w:t>depending</w:t>
      </w:r>
      <w:r w:rsidRPr="00C8757B">
        <w:rPr>
          <w:rStyle w:val="apple-converted-space"/>
          <w:lang w:val="en-US"/>
        </w:rPr>
        <w:t> </w:t>
      </w:r>
      <w:r w:rsidRPr="00C8757B">
        <w:rPr>
          <w:lang w:val="en-US"/>
        </w:rPr>
        <w:t>on</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hydrostatic</w:t>
      </w:r>
      <w:r w:rsidRPr="00C8757B">
        <w:rPr>
          <w:rStyle w:val="apple-converted-space"/>
          <w:lang w:val="en-US"/>
        </w:rPr>
        <w:t> </w:t>
      </w:r>
      <w:r w:rsidRPr="00C8757B">
        <w:rPr>
          <w:rStyle w:val="hvr"/>
          <w:lang w:val="en-US"/>
        </w:rPr>
        <w:t>and</w:t>
      </w:r>
      <w:r w:rsidRPr="00C8757B">
        <w:rPr>
          <w:rStyle w:val="apple-converted-space"/>
          <w:lang w:val="en-US"/>
        </w:rPr>
        <w:t> </w:t>
      </w:r>
      <w:r w:rsidRPr="00C8757B">
        <w:rPr>
          <w:rStyle w:val="hvr"/>
          <w:lang w:val="en-US"/>
        </w:rPr>
        <w:t>osmotic</w:t>
      </w:r>
      <w:r w:rsidRPr="00C8757B">
        <w:rPr>
          <w:rStyle w:val="apple-converted-space"/>
          <w:lang w:val="en-US"/>
        </w:rPr>
        <w:t> </w:t>
      </w:r>
      <w:r w:rsidRPr="00C8757B">
        <w:rPr>
          <w:rStyle w:val="hvr"/>
          <w:lang w:val="en-US"/>
        </w:rPr>
        <w:t>pressures</w:t>
      </w:r>
      <w:r w:rsidRPr="00C8757B">
        <w:rPr>
          <w:rStyle w:val="apple-converted-space"/>
          <w:lang w:val="en-US"/>
        </w:rPr>
        <w:t> </w:t>
      </w:r>
      <w:r w:rsidRPr="00C8757B">
        <w:rPr>
          <w:lang w:val="en-US"/>
        </w:rPr>
        <w:t>of</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blood</w:t>
      </w:r>
      <w:r w:rsidRPr="00C8757B">
        <w:rPr>
          <w:rStyle w:val="apple-converted-space"/>
          <w:lang w:val="en-US"/>
        </w:rPr>
        <w:t> </w:t>
      </w:r>
      <w:r w:rsidRPr="00C8757B">
        <w:rPr>
          <w:rStyle w:val="hvr"/>
          <w:lang w:val="en-US"/>
        </w:rPr>
        <w:t>and</w:t>
      </w:r>
      <w:r w:rsidRPr="00C8757B">
        <w:rPr>
          <w:rStyle w:val="apple-converted-space"/>
          <w:lang w:val="en-US"/>
        </w:rPr>
        <w:t> </w:t>
      </w:r>
      <w:r w:rsidRPr="00C8757B">
        <w:rPr>
          <w:rStyle w:val="hvr"/>
          <w:lang w:val="en-US"/>
        </w:rPr>
        <w:t>thesame</w:t>
      </w:r>
      <w:r w:rsidRPr="00C8757B">
        <w:rPr>
          <w:rStyle w:val="apple-converted-space"/>
          <w:lang w:val="en-US"/>
        </w:rPr>
        <w:t> </w:t>
      </w:r>
      <w:r w:rsidRPr="00C8757B">
        <w:rPr>
          <w:rStyle w:val="hvr"/>
          <w:lang w:val="en-US"/>
        </w:rPr>
        <w:t>pressures</w:t>
      </w:r>
      <w:r w:rsidRPr="00C8757B">
        <w:rPr>
          <w:rStyle w:val="apple-converted-space"/>
          <w:lang w:val="en-US"/>
        </w:rPr>
        <w:t> </w:t>
      </w:r>
      <w:r w:rsidRPr="00C8757B">
        <w:rPr>
          <w:lang w:val="en-US"/>
        </w:rPr>
        <w:t>of</w:t>
      </w:r>
      <w:r w:rsidRPr="00C8757B">
        <w:rPr>
          <w:rStyle w:val="apple-converted-space"/>
          <w:lang w:val="en-US"/>
        </w:rPr>
        <w:t> </w:t>
      </w:r>
      <w:r w:rsidRPr="00C8757B">
        <w:rPr>
          <w:rStyle w:val="hvr"/>
          <w:lang w:val="en-US"/>
        </w:rPr>
        <w:t>tissue</w:t>
      </w:r>
      <w:r w:rsidRPr="00C8757B">
        <w:rPr>
          <w:rStyle w:val="apple-converted-space"/>
          <w:lang w:val="en-US"/>
        </w:rPr>
        <w:t> </w:t>
      </w:r>
      <w:r w:rsidRPr="00C8757B">
        <w:rPr>
          <w:rStyle w:val="hvr"/>
          <w:lang w:val="en-US"/>
        </w:rPr>
        <w:t>fluid,</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net</w:t>
      </w:r>
      <w:r w:rsidRPr="00C8757B">
        <w:rPr>
          <w:rStyle w:val="apple-converted-space"/>
          <w:lang w:val="en-US"/>
        </w:rPr>
        <w:t> </w:t>
      </w:r>
      <w:r w:rsidRPr="00C8757B">
        <w:rPr>
          <w:rStyle w:val="hvr"/>
          <w:lang w:val="en-US"/>
        </w:rPr>
        <w:t>effect</w:t>
      </w:r>
      <w:r w:rsidRPr="00C8757B">
        <w:rPr>
          <w:rStyle w:val="apple-converted-space"/>
          <w:lang w:val="en-US"/>
        </w:rPr>
        <w:t> </w:t>
      </w:r>
      <w:r w:rsidRPr="00C8757B">
        <w:rPr>
          <w:lang w:val="en-US"/>
        </w:rPr>
        <w:t>of</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opposing</w:t>
      </w:r>
      <w:r w:rsidRPr="00C8757B">
        <w:rPr>
          <w:rStyle w:val="apple-converted-space"/>
          <w:lang w:val="en-US"/>
        </w:rPr>
        <w:t> </w:t>
      </w:r>
      <w:r w:rsidRPr="00C8757B">
        <w:rPr>
          <w:rStyle w:val="hvr"/>
          <w:lang w:val="en-US"/>
        </w:rPr>
        <w:t>pressures</w:t>
      </w:r>
      <w:r w:rsidRPr="00C8757B">
        <w:rPr>
          <w:rStyle w:val="apple-converted-space"/>
          <w:lang w:val="en-US"/>
        </w:rPr>
        <w:t> </w:t>
      </w:r>
      <w:r w:rsidRPr="00C8757B">
        <w:rPr>
          <w:rStyle w:val="hvr"/>
          <w:lang w:val="en-US"/>
        </w:rPr>
        <w:t>determining</w:t>
      </w:r>
      <w:r w:rsidRPr="00C8757B">
        <w:rPr>
          <w:rStyle w:val="apple-converted-space"/>
          <w:lang w:val="en-US"/>
        </w:rPr>
        <w:t> </w:t>
      </w:r>
      <w:r w:rsidRPr="00C8757B">
        <w:rPr>
          <w:rStyle w:val="hvr"/>
          <w:lang w:val="en-US"/>
        </w:rPr>
        <w:t>the</w:t>
      </w:r>
      <w:r w:rsidRPr="00C8757B">
        <w:rPr>
          <w:rStyle w:val="apple-converted-space"/>
          <w:lang w:val="en-US"/>
        </w:rPr>
        <w:t> </w:t>
      </w:r>
      <w:r w:rsidRPr="00C8757B">
        <w:rPr>
          <w:rStyle w:val="hvr"/>
          <w:lang w:val="en-US"/>
        </w:rPr>
        <w:t>direction</w:t>
      </w:r>
      <w:r w:rsidRPr="00C8757B">
        <w:rPr>
          <w:rStyle w:val="apple-converted-space"/>
          <w:lang w:val="en-US"/>
        </w:rPr>
        <w:t> </w:t>
      </w:r>
      <w:r w:rsidRPr="00C8757B">
        <w:rPr>
          <w:rStyle w:val="hvr"/>
          <w:lang w:val="en-US"/>
        </w:rPr>
        <w:t>and</w:t>
      </w:r>
      <w:r w:rsidRPr="00C8757B">
        <w:rPr>
          <w:rStyle w:val="apple-converted-space"/>
          <w:lang w:val="en-US"/>
        </w:rPr>
        <w:t> </w:t>
      </w:r>
      <w:r w:rsidRPr="00C8757B">
        <w:rPr>
          <w:rStyle w:val="hvr"/>
          <w:lang w:val="en-US"/>
        </w:rPr>
        <w:t>rate</w:t>
      </w:r>
      <w:r w:rsidRPr="00C8757B">
        <w:rPr>
          <w:rStyle w:val="apple-converted-space"/>
          <w:lang w:val="en-US"/>
        </w:rPr>
        <w:t> </w:t>
      </w:r>
      <w:r w:rsidRPr="00C8757B">
        <w:rPr>
          <w:lang w:val="en-US"/>
        </w:rPr>
        <w:t>of</w:t>
      </w:r>
      <w:r w:rsidRPr="00C8757B">
        <w:rPr>
          <w:rStyle w:val="apple-converted-space"/>
          <w:lang w:val="en-US"/>
        </w:rPr>
        <w:t> </w:t>
      </w:r>
      <w:r w:rsidRPr="00C8757B">
        <w:rPr>
          <w:rStyle w:val="hvr"/>
          <w:lang w:val="en-US"/>
        </w:rPr>
        <w:t>flow.</w:t>
      </w:r>
    </w:p>
    <w:p w:rsidR="00C8757B" w:rsidRPr="00B273B2" w:rsidRDefault="00C8757B" w:rsidP="00C8757B">
      <w:pPr>
        <w:rPr>
          <w:lang w:val="en-US"/>
        </w:rPr>
      </w:pPr>
      <w:proofErr w:type="gramStart"/>
      <w:r w:rsidRPr="00C8757B">
        <w:rPr>
          <w:lang w:val="en-US"/>
        </w:rPr>
        <w:t xml:space="preserve">Saunders Comprehensive Veterinary Dictionary, 3 ed. </w:t>
      </w:r>
      <w:r w:rsidRPr="00B273B2">
        <w:rPr>
          <w:lang w:val="en-US"/>
        </w:rPr>
        <w:t>© 2007 Elsevier, Inc.</w:t>
      </w:r>
      <w:proofErr w:type="gramEnd"/>
      <w:r w:rsidRPr="00B273B2">
        <w:rPr>
          <w:lang w:val="en-US"/>
        </w:rPr>
        <w:t xml:space="preserve"> All rights reserved</w:t>
      </w:r>
    </w:p>
    <w:p w:rsidR="00B273B2" w:rsidRPr="00B273B2" w:rsidRDefault="00B273B2" w:rsidP="00B273B2">
      <w:pPr>
        <w:pStyle w:val="Titre1"/>
        <w:shd w:val="clear" w:color="auto" w:fill="FFFFFF"/>
        <w:spacing w:before="0" w:beforeAutospacing="0" w:after="225" w:afterAutospacing="0"/>
        <w:rPr>
          <w:rFonts w:ascii="Georgia" w:hAnsi="Georgia" w:cs="Helvetica"/>
          <w:b w:val="0"/>
          <w:bCs w:val="0"/>
          <w:color w:val="333333"/>
          <w:sz w:val="36"/>
          <w:szCs w:val="36"/>
          <w:lang w:val="en-US"/>
        </w:rPr>
      </w:pPr>
      <w:r w:rsidRPr="00B273B2">
        <w:rPr>
          <w:rFonts w:ascii="Georgia" w:hAnsi="Georgia" w:cs="Helvetica"/>
          <w:b w:val="0"/>
          <w:bCs w:val="0"/>
          <w:color w:val="333333"/>
          <w:sz w:val="36"/>
          <w:szCs w:val="36"/>
          <w:lang w:val="en-US"/>
        </w:rPr>
        <w:t>Influence of peripheral arterial disease on capillary pressure in the foot</w:t>
      </w:r>
      <w:hyperlink r:id="rId18" w:anchor="article-footnote-☆" w:history="1">
        <w:r w:rsidRPr="00B273B2">
          <w:rPr>
            <w:rStyle w:val="Lienhypertexte"/>
            <w:rFonts w:ascii="MS Mincho" w:eastAsia="MS Mincho" w:hAnsi="MS Mincho" w:cs="MS Mincho" w:hint="eastAsia"/>
            <w:b w:val="0"/>
            <w:bCs w:val="0"/>
            <w:color w:val="336699"/>
            <w:sz w:val="36"/>
            <w:szCs w:val="36"/>
            <w:lang w:val="en-US"/>
          </w:rPr>
          <w:t>☆</w:t>
        </w:r>
      </w:hyperlink>
    </w:p>
    <w:p w:rsidR="00B273B2" w:rsidRDefault="00B273B2" w:rsidP="00B273B2">
      <w:pPr>
        <w:shd w:val="clear" w:color="auto" w:fill="FFFFFF"/>
        <w:rPr>
          <w:rFonts w:ascii="Helvetica" w:hAnsi="Helvetica" w:cs="Helvetica"/>
          <w:color w:val="333333"/>
          <w:sz w:val="20"/>
          <w:szCs w:val="20"/>
        </w:rPr>
      </w:pPr>
      <w:hyperlink r:id="rId19" w:history="1">
        <w:proofErr w:type="spellStart"/>
        <w:r>
          <w:rPr>
            <w:rStyle w:val="Lienhypertexte"/>
            <w:rFonts w:ascii="Helvetica" w:hAnsi="Helvetica" w:cs="Helvetica"/>
            <w:color w:val="336699"/>
            <w:sz w:val="20"/>
            <w:szCs w:val="20"/>
          </w:rPr>
          <w:t>Jurgen</w:t>
        </w:r>
        <w:proofErr w:type="spellEnd"/>
        <w:r>
          <w:rPr>
            <w:rStyle w:val="Lienhypertexte"/>
            <w:rFonts w:ascii="Helvetica" w:hAnsi="Helvetica" w:cs="Helvetica"/>
            <w:color w:val="336699"/>
            <w:sz w:val="20"/>
            <w:szCs w:val="20"/>
          </w:rPr>
          <w:t xml:space="preserve"> C de </w:t>
        </w:r>
        <w:proofErr w:type="spellStart"/>
        <w:r>
          <w:rPr>
            <w:rStyle w:val="Lienhypertexte"/>
            <w:rFonts w:ascii="Helvetica" w:hAnsi="Helvetica" w:cs="Helvetica"/>
            <w:color w:val="336699"/>
            <w:sz w:val="20"/>
            <w:szCs w:val="20"/>
          </w:rPr>
          <w:t>Graaff</w:t>
        </w:r>
        <w:proofErr w:type="spellEnd"/>
      </w:hyperlink>
      <w:r>
        <w:rPr>
          <w:rFonts w:ascii="Helvetica" w:hAnsi="Helvetica" w:cs="Helvetica"/>
          <w:color w:val="333333"/>
          <w:sz w:val="20"/>
          <w:szCs w:val="20"/>
        </w:rPr>
        <w:t>, MD, PhD</w:t>
      </w:r>
    </w:p>
    <w:p w:rsidR="00B273B2" w:rsidRPr="00B273B2" w:rsidRDefault="00B273B2" w:rsidP="00B273B2">
      <w:pPr>
        <w:shd w:val="clear" w:color="auto" w:fill="FFFFFF"/>
        <w:rPr>
          <w:rFonts w:ascii="Helvetica" w:hAnsi="Helvetica" w:cs="Helvetica"/>
          <w:color w:val="333333"/>
          <w:sz w:val="18"/>
          <w:szCs w:val="18"/>
          <w:lang w:val="en-US"/>
        </w:rPr>
      </w:pPr>
      <w:r w:rsidRPr="00B273B2">
        <w:rPr>
          <w:rFonts w:ascii="Helvetica" w:hAnsi="Helvetica" w:cs="Helvetica"/>
          <w:color w:val="333333"/>
          <w:sz w:val="18"/>
          <w:szCs w:val="18"/>
          <w:lang w:val="en-US"/>
        </w:rPr>
        <w:t>,</w:t>
      </w:r>
      <w:r w:rsidRPr="00B273B2">
        <w:rPr>
          <w:rStyle w:val="apple-converted-space"/>
          <w:rFonts w:ascii="Helvetica" w:hAnsi="Helvetica" w:cs="Helvetica"/>
          <w:color w:val="333333"/>
          <w:sz w:val="18"/>
          <w:szCs w:val="18"/>
          <w:lang w:val="en-US"/>
        </w:rPr>
        <w:t> </w:t>
      </w:r>
    </w:p>
    <w:p w:rsidR="00B273B2" w:rsidRPr="00B273B2" w:rsidRDefault="00B273B2" w:rsidP="00B273B2">
      <w:pPr>
        <w:shd w:val="clear" w:color="auto" w:fill="FFFFFF"/>
        <w:rPr>
          <w:rFonts w:ascii="Helvetica" w:hAnsi="Helvetica" w:cs="Helvetica"/>
          <w:color w:val="333333"/>
          <w:sz w:val="20"/>
          <w:szCs w:val="20"/>
          <w:lang w:val="en-US"/>
        </w:rPr>
      </w:pPr>
      <w:hyperlink r:id="rId20" w:history="1">
        <w:r w:rsidRPr="00B273B2">
          <w:rPr>
            <w:rStyle w:val="Lienhypertexte"/>
            <w:rFonts w:ascii="Helvetica" w:hAnsi="Helvetica" w:cs="Helvetica"/>
            <w:color w:val="336699"/>
            <w:sz w:val="20"/>
            <w:szCs w:val="20"/>
            <w:lang w:val="en-US"/>
          </w:rPr>
          <w:t xml:space="preserve">Dirk </w:t>
        </w:r>
        <w:proofErr w:type="spellStart"/>
        <w:r w:rsidRPr="00B273B2">
          <w:rPr>
            <w:rStyle w:val="Lienhypertexte"/>
            <w:rFonts w:ascii="Helvetica" w:hAnsi="Helvetica" w:cs="Helvetica"/>
            <w:color w:val="336699"/>
            <w:sz w:val="20"/>
            <w:szCs w:val="20"/>
            <w:lang w:val="en-US"/>
          </w:rPr>
          <w:t>Th</w:t>
        </w:r>
        <w:proofErr w:type="spellEnd"/>
        <w:r w:rsidRPr="00B273B2">
          <w:rPr>
            <w:rStyle w:val="Lienhypertexte"/>
            <w:rFonts w:ascii="Helvetica" w:hAnsi="Helvetica" w:cs="Helvetica"/>
            <w:color w:val="336699"/>
            <w:sz w:val="20"/>
            <w:szCs w:val="20"/>
            <w:lang w:val="en-US"/>
          </w:rPr>
          <w:t xml:space="preserve"> </w:t>
        </w:r>
        <w:proofErr w:type="spellStart"/>
        <w:r w:rsidRPr="00B273B2">
          <w:rPr>
            <w:rStyle w:val="Lienhypertexte"/>
            <w:rFonts w:ascii="Helvetica" w:hAnsi="Helvetica" w:cs="Helvetica"/>
            <w:color w:val="336699"/>
            <w:sz w:val="20"/>
            <w:szCs w:val="20"/>
            <w:lang w:val="en-US"/>
          </w:rPr>
          <w:t>Ubbink</w:t>
        </w:r>
        <w:proofErr w:type="spellEnd"/>
      </w:hyperlink>
      <w:r w:rsidRPr="00B273B2">
        <w:rPr>
          <w:rFonts w:ascii="Helvetica" w:hAnsi="Helvetica" w:cs="Helvetica"/>
          <w:color w:val="333333"/>
          <w:sz w:val="20"/>
          <w:szCs w:val="20"/>
          <w:lang w:val="en-US"/>
        </w:rPr>
        <w:t>, MD, PhD</w:t>
      </w:r>
      <w:r>
        <w:rPr>
          <w:rFonts w:ascii="Helvetica" w:hAnsi="Helvetica" w:cs="Helvetica"/>
          <w:noProof/>
          <w:color w:val="336699"/>
          <w:sz w:val="20"/>
          <w:szCs w:val="20"/>
          <w:lang w:eastAsia="fr-FR"/>
        </w:rPr>
        <w:drawing>
          <wp:inline distT="0" distB="0" distL="0" distR="0">
            <wp:extent cx="142875" cy="133350"/>
            <wp:effectExtent l="0" t="0" r="9525" b="0"/>
            <wp:docPr id="9" name="Image 9" descr="correspond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rrespondenc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Helvetica" w:hAnsi="Helvetica" w:cs="Helvetica"/>
          <w:noProof/>
          <w:color w:val="336699"/>
          <w:sz w:val="20"/>
          <w:szCs w:val="20"/>
          <w:lang w:eastAsia="fr-FR"/>
        </w:rPr>
        <w:drawing>
          <wp:inline distT="0" distB="0" distL="0" distR="0">
            <wp:extent cx="152400" cy="123825"/>
            <wp:effectExtent l="0" t="0" r="0" b="9525"/>
            <wp:docPr id="8" name="Image 8" descr="email">
              <a:hlinkClick xmlns:a="http://schemas.openxmlformats.org/drawingml/2006/main" r:id="rId22" tooltip="&quot;Email the auth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ail">
                      <a:hlinkClick r:id="rId22" tooltip="&quot;Email the author&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p w:rsidR="00B273B2" w:rsidRPr="00B273B2" w:rsidRDefault="00B273B2" w:rsidP="00B273B2">
      <w:pPr>
        <w:shd w:val="clear" w:color="auto" w:fill="FFFFFF"/>
        <w:rPr>
          <w:rFonts w:ascii="Helvetica" w:hAnsi="Helvetica" w:cs="Helvetica"/>
          <w:color w:val="333333"/>
          <w:sz w:val="18"/>
          <w:szCs w:val="18"/>
          <w:lang w:val="en-US"/>
        </w:rPr>
      </w:pPr>
      <w:r w:rsidRPr="00B273B2">
        <w:rPr>
          <w:rFonts w:ascii="Helvetica" w:hAnsi="Helvetica" w:cs="Helvetica"/>
          <w:color w:val="333333"/>
          <w:sz w:val="18"/>
          <w:szCs w:val="18"/>
          <w:lang w:val="en-US"/>
        </w:rPr>
        <w:t>,</w:t>
      </w:r>
      <w:r w:rsidRPr="00B273B2">
        <w:rPr>
          <w:rStyle w:val="apple-converted-space"/>
          <w:rFonts w:ascii="Helvetica" w:hAnsi="Helvetica" w:cs="Helvetica"/>
          <w:color w:val="333333"/>
          <w:sz w:val="18"/>
          <w:szCs w:val="18"/>
          <w:lang w:val="en-US"/>
        </w:rPr>
        <w:t> </w:t>
      </w:r>
    </w:p>
    <w:p w:rsidR="00B273B2" w:rsidRPr="00B273B2" w:rsidRDefault="00B273B2" w:rsidP="00B273B2">
      <w:pPr>
        <w:shd w:val="clear" w:color="auto" w:fill="FFFFFF"/>
        <w:rPr>
          <w:rFonts w:ascii="Helvetica" w:hAnsi="Helvetica" w:cs="Helvetica"/>
          <w:color w:val="333333"/>
          <w:sz w:val="20"/>
          <w:szCs w:val="20"/>
          <w:lang w:val="en-US"/>
        </w:rPr>
      </w:pPr>
      <w:hyperlink r:id="rId24" w:history="1">
        <w:proofErr w:type="spellStart"/>
        <w:r w:rsidRPr="00B273B2">
          <w:rPr>
            <w:rStyle w:val="Lienhypertexte"/>
            <w:rFonts w:ascii="Helvetica" w:hAnsi="Helvetica" w:cs="Helvetica"/>
            <w:color w:val="336699"/>
            <w:sz w:val="20"/>
            <w:szCs w:val="20"/>
            <w:lang w:val="en-US"/>
          </w:rPr>
          <w:t>Joost</w:t>
        </w:r>
        <w:proofErr w:type="spellEnd"/>
        <w:r w:rsidRPr="00B273B2">
          <w:rPr>
            <w:rStyle w:val="Lienhypertexte"/>
            <w:rFonts w:ascii="Helvetica" w:hAnsi="Helvetica" w:cs="Helvetica"/>
            <w:color w:val="336699"/>
            <w:sz w:val="20"/>
            <w:szCs w:val="20"/>
            <w:lang w:val="en-US"/>
          </w:rPr>
          <w:t xml:space="preserve"> A van der </w:t>
        </w:r>
        <w:proofErr w:type="spellStart"/>
        <w:r w:rsidRPr="00B273B2">
          <w:rPr>
            <w:rStyle w:val="Lienhypertexte"/>
            <w:rFonts w:ascii="Helvetica" w:hAnsi="Helvetica" w:cs="Helvetica"/>
            <w:color w:val="336699"/>
            <w:sz w:val="20"/>
            <w:szCs w:val="20"/>
            <w:lang w:val="en-US"/>
          </w:rPr>
          <w:t>Spruit</w:t>
        </w:r>
        <w:proofErr w:type="spellEnd"/>
      </w:hyperlink>
      <w:r w:rsidRPr="00B273B2">
        <w:rPr>
          <w:rFonts w:ascii="Helvetica" w:hAnsi="Helvetica" w:cs="Helvetica"/>
          <w:color w:val="333333"/>
          <w:sz w:val="20"/>
          <w:szCs w:val="20"/>
          <w:lang w:val="en-US"/>
        </w:rPr>
        <w:t>, MD</w:t>
      </w:r>
    </w:p>
    <w:p w:rsidR="00B273B2" w:rsidRDefault="00B273B2" w:rsidP="00B273B2">
      <w:pPr>
        <w:shd w:val="clear" w:color="auto" w:fill="FFFFFF"/>
        <w:rPr>
          <w:rFonts w:ascii="Helvetica" w:hAnsi="Helvetica" w:cs="Helvetica"/>
          <w:color w:val="333333"/>
          <w:sz w:val="18"/>
          <w:szCs w:val="18"/>
        </w:rPr>
      </w:pPr>
      <w:r>
        <w:rPr>
          <w:rFonts w:ascii="Helvetica" w:hAnsi="Helvetica" w:cs="Helvetica"/>
          <w:color w:val="333333"/>
          <w:sz w:val="18"/>
          <w:szCs w:val="18"/>
        </w:rPr>
        <w:t>,</w:t>
      </w:r>
      <w:r>
        <w:rPr>
          <w:rStyle w:val="apple-converted-space"/>
          <w:rFonts w:ascii="Helvetica" w:hAnsi="Helvetica" w:cs="Helvetica"/>
          <w:color w:val="333333"/>
          <w:sz w:val="18"/>
          <w:szCs w:val="18"/>
        </w:rPr>
        <w:t> </w:t>
      </w:r>
    </w:p>
    <w:p w:rsidR="00B273B2" w:rsidRDefault="00B273B2" w:rsidP="00B273B2">
      <w:pPr>
        <w:shd w:val="clear" w:color="auto" w:fill="FFFFFF"/>
        <w:rPr>
          <w:rFonts w:ascii="Helvetica" w:hAnsi="Helvetica" w:cs="Helvetica"/>
          <w:color w:val="333333"/>
          <w:sz w:val="20"/>
          <w:szCs w:val="20"/>
        </w:rPr>
      </w:pPr>
      <w:hyperlink r:id="rId25" w:history="1">
        <w:proofErr w:type="spellStart"/>
        <w:r>
          <w:rPr>
            <w:rStyle w:val="Lienhypertexte"/>
            <w:rFonts w:ascii="Helvetica" w:hAnsi="Helvetica" w:cs="Helvetica"/>
            <w:color w:val="336699"/>
            <w:sz w:val="20"/>
            <w:szCs w:val="20"/>
          </w:rPr>
          <w:t>Sjoerd</w:t>
        </w:r>
        <w:proofErr w:type="spellEnd"/>
        <w:r>
          <w:rPr>
            <w:rStyle w:val="Lienhypertexte"/>
            <w:rFonts w:ascii="Helvetica" w:hAnsi="Helvetica" w:cs="Helvetica"/>
            <w:color w:val="336699"/>
            <w:sz w:val="20"/>
            <w:szCs w:val="20"/>
          </w:rPr>
          <w:t xml:space="preserve"> M Lagarde</w:t>
        </w:r>
      </w:hyperlink>
      <w:r>
        <w:rPr>
          <w:rFonts w:ascii="Helvetica" w:hAnsi="Helvetica" w:cs="Helvetica"/>
          <w:color w:val="333333"/>
          <w:sz w:val="20"/>
          <w:szCs w:val="20"/>
        </w:rPr>
        <w:t>, MD</w:t>
      </w:r>
    </w:p>
    <w:p w:rsidR="00B273B2" w:rsidRDefault="00B273B2" w:rsidP="00B273B2">
      <w:pPr>
        <w:shd w:val="clear" w:color="auto" w:fill="FFFFFF"/>
        <w:rPr>
          <w:rFonts w:ascii="Helvetica" w:hAnsi="Helvetica" w:cs="Helvetica"/>
          <w:color w:val="333333"/>
          <w:sz w:val="18"/>
          <w:szCs w:val="18"/>
        </w:rPr>
      </w:pPr>
      <w:r>
        <w:rPr>
          <w:rFonts w:ascii="Helvetica" w:hAnsi="Helvetica" w:cs="Helvetica"/>
          <w:color w:val="333333"/>
          <w:sz w:val="18"/>
          <w:szCs w:val="18"/>
        </w:rPr>
        <w:t>,</w:t>
      </w:r>
    </w:p>
    <w:p w:rsidR="00B273B2" w:rsidRDefault="00B273B2" w:rsidP="00B273B2">
      <w:pPr>
        <w:shd w:val="clear" w:color="auto" w:fill="FFFFFF"/>
        <w:rPr>
          <w:rFonts w:ascii="Helvetica" w:hAnsi="Helvetica" w:cs="Helvetica"/>
          <w:color w:val="333333"/>
          <w:sz w:val="20"/>
          <w:szCs w:val="20"/>
        </w:rPr>
      </w:pPr>
      <w:hyperlink r:id="rId26" w:history="1">
        <w:r>
          <w:rPr>
            <w:rStyle w:val="Lienhypertexte"/>
            <w:rFonts w:ascii="Helvetica" w:hAnsi="Helvetica" w:cs="Helvetica"/>
            <w:color w:val="336699"/>
            <w:sz w:val="20"/>
            <w:szCs w:val="20"/>
          </w:rPr>
          <w:t>Michael J.H.M Jacobs</w:t>
        </w:r>
      </w:hyperlink>
      <w:r>
        <w:rPr>
          <w:rFonts w:ascii="Helvetica" w:hAnsi="Helvetica" w:cs="Helvetica"/>
          <w:color w:val="333333"/>
          <w:sz w:val="20"/>
          <w:szCs w:val="20"/>
        </w:rPr>
        <w:t>, MD, PhD</w:t>
      </w:r>
    </w:p>
    <w:p w:rsidR="00B273B2" w:rsidRPr="00B273B2" w:rsidRDefault="00B273B2" w:rsidP="00B273B2">
      <w:pPr>
        <w:shd w:val="clear" w:color="auto" w:fill="FFFFFF"/>
        <w:rPr>
          <w:rFonts w:ascii="Helvetica" w:hAnsi="Helvetica" w:cs="Helvetica"/>
          <w:color w:val="333333"/>
          <w:sz w:val="18"/>
          <w:szCs w:val="18"/>
          <w:lang w:val="en-US"/>
        </w:rPr>
      </w:pPr>
      <w:r w:rsidRPr="00B273B2">
        <w:rPr>
          <w:rStyle w:val="oalabel"/>
          <w:rFonts w:ascii="elsevierWordmarkRegular" w:hAnsi="elsevierWordmarkRegular" w:cs="Helvetica"/>
          <w:color w:val="FF8200"/>
          <w:lang w:val="en-US"/>
        </w:rPr>
        <w:t>Open Archive</w:t>
      </w:r>
    </w:p>
    <w:p w:rsidR="00B273B2" w:rsidRPr="00B273B2" w:rsidRDefault="00B273B2" w:rsidP="00B273B2">
      <w:pPr>
        <w:shd w:val="clear" w:color="auto" w:fill="FFFFFF"/>
        <w:rPr>
          <w:rFonts w:ascii="Helvetica" w:hAnsi="Helvetica" w:cs="Helvetica"/>
          <w:color w:val="333333"/>
          <w:sz w:val="18"/>
          <w:szCs w:val="18"/>
          <w:lang w:val="en-US"/>
        </w:rPr>
      </w:pPr>
      <w:r w:rsidRPr="00B273B2">
        <w:rPr>
          <w:rFonts w:ascii="Helvetica" w:hAnsi="Helvetica" w:cs="Helvetica"/>
          <w:color w:val="333333"/>
          <w:sz w:val="18"/>
          <w:szCs w:val="18"/>
          <w:lang w:val="en-US"/>
        </w:rPr>
        <w:t>DOI:</w:t>
      </w:r>
      <w:r w:rsidRPr="00B273B2">
        <w:rPr>
          <w:rStyle w:val="apple-converted-space"/>
          <w:rFonts w:ascii="Helvetica" w:hAnsi="Helvetica" w:cs="Helvetica"/>
          <w:color w:val="333333"/>
          <w:sz w:val="18"/>
          <w:szCs w:val="18"/>
          <w:lang w:val="en-US"/>
        </w:rPr>
        <w:t> </w:t>
      </w:r>
      <w:hyperlink r:id="rId27" w:history="1">
        <w:r w:rsidRPr="00B273B2">
          <w:rPr>
            <w:rStyle w:val="Lienhypertexte"/>
            <w:rFonts w:ascii="Helvetica" w:hAnsi="Helvetica" w:cs="Helvetica"/>
            <w:color w:val="336699"/>
            <w:sz w:val="18"/>
            <w:szCs w:val="18"/>
            <w:lang w:val="en-US"/>
          </w:rPr>
          <w:t>http://dx.doi.org/10.1016/S0741-5214(03)00603-7</w:t>
        </w:r>
      </w:hyperlink>
    </w:p>
    <w:p w:rsidR="00B273B2" w:rsidRDefault="00B273B2" w:rsidP="00B273B2">
      <w:pPr>
        <w:pStyle w:val="Titre2"/>
        <w:shd w:val="clear" w:color="auto" w:fill="FFFFFF"/>
        <w:spacing w:before="0" w:line="240" w:lineRule="atLeast"/>
        <w:rPr>
          <w:rFonts w:ascii="inherit" w:hAnsi="inherit" w:cs="Helvetica"/>
          <w:b w:val="0"/>
          <w:bCs w:val="0"/>
          <w:color w:val="000000"/>
          <w:sz w:val="18"/>
          <w:szCs w:val="18"/>
        </w:rPr>
      </w:pPr>
      <w:hyperlink r:id="rId28" w:history="1">
        <w:r>
          <w:rPr>
            <w:rFonts w:ascii="inherit" w:hAnsi="inherit" w:cs="Helvetica"/>
            <w:b w:val="0"/>
            <w:bCs w:val="0"/>
            <w:noProof/>
            <w:color w:val="000000"/>
            <w:sz w:val="18"/>
            <w:szCs w:val="18"/>
            <w:lang w:eastAsia="fr-FR"/>
          </w:rPr>
          <w:drawing>
            <wp:inline distT="0" distB="0" distL="0" distR="0">
              <wp:extent cx="85725" cy="85725"/>
              <wp:effectExtent l="0" t="0" r="9525" b="9525"/>
              <wp:docPr id="7" name="Image 7" descr="sho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ShowHide" descr="show">
                        <a:hlinkClick r:id="rId1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Lienhypertexte"/>
            <w:rFonts w:ascii="inherit" w:hAnsi="inherit" w:cs="Helvetica"/>
            <w:b w:val="0"/>
            <w:bCs w:val="0"/>
            <w:color w:val="000000"/>
            <w:sz w:val="18"/>
            <w:szCs w:val="18"/>
          </w:rPr>
          <w:t>Article Info</w:t>
        </w:r>
      </w:hyperlink>
    </w:p>
    <w:p w:rsidR="00B273B2" w:rsidRDefault="00B273B2" w:rsidP="00B273B2">
      <w:pPr>
        <w:numPr>
          <w:ilvl w:val="0"/>
          <w:numId w:val="1"/>
        </w:numPr>
        <w:pBdr>
          <w:bottom w:val="single" w:sz="12" w:space="0" w:color="003D70"/>
        </w:pBdr>
        <w:shd w:val="clear" w:color="auto" w:fill="FFFFFF"/>
        <w:spacing w:after="0" w:line="240" w:lineRule="auto"/>
        <w:ind w:left="0" w:right="30"/>
        <w:rPr>
          <w:rFonts w:ascii="Helvetica" w:hAnsi="Helvetica" w:cs="Helvetica"/>
          <w:color w:val="333333"/>
          <w:sz w:val="18"/>
          <w:szCs w:val="18"/>
        </w:rPr>
      </w:pPr>
      <w:hyperlink r:id="rId30" w:history="1">
        <w:r>
          <w:rPr>
            <w:rStyle w:val="Lienhypertexte"/>
            <w:rFonts w:ascii="Helvetica" w:hAnsi="Helvetica" w:cs="Helvetica"/>
            <w:b/>
            <w:bCs/>
            <w:color w:val="FFFFFF"/>
            <w:sz w:val="18"/>
            <w:szCs w:val="18"/>
            <w:shd w:val="clear" w:color="auto" w:fill="003D70"/>
          </w:rPr>
          <w:t>Abstract</w:t>
        </w:r>
      </w:hyperlink>
    </w:p>
    <w:p w:rsidR="00B273B2" w:rsidRDefault="00B273B2" w:rsidP="00B273B2">
      <w:pPr>
        <w:numPr>
          <w:ilvl w:val="0"/>
          <w:numId w:val="1"/>
        </w:numPr>
        <w:pBdr>
          <w:bottom w:val="single" w:sz="12" w:space="0" w:color="003D70"/>
        </w:pBdr>
        <w:shd w:val="clear" w:color="auto" w:fill="FFFFFF"/>
        <w:spacing w:after="0" w:line="240" w:lineRule="auto"/>
        <w:ind w:left="0" w:right="30"/>
        <w:rPr>
          <w:rFonts w:ascii="Helvetica" w:hAnsi="Helvetica" w:cs="Helvetica"/>
          <w:color w:val="333333"/>
          <w:sz w:val="18"/>
          <w:szCs w:val="18"/>
        </w:rPr>
      </w:pPr>
      <w:hyperlink r:id="rId31" w:history="1">
        <w:r>
          <w:rPr>
            <w:rStyle w:val="Lienhypertexte"/>
            <w:rFonts w:ascii="Helvetica" w:hAnsi="Helvetica" w:cs="Helvetica"/>
            <w:color w:val="336699"/>
            <w:sz w:val="18"/>
            <w:szCs w:val="18"/>
            <w:shd w:val="clear" w:color="auto" w:fill="F1F5F8"/>
          </w:rPr>
          <w:t xml:space="preserve">Full </w:t>
        </w:r>
        <w:proofErr w:type="spellStart"/>
        <w:r>
          <w:rPr>
            <w:rStyle w:val="Lienhypertexte"/>
            <w:rFonts w:ascii="Helvetica" w:hAnsi="Helvetica" w:cs="Helvetica"/>
            <w:color w:val="336699"/>
            <w:sz w:val="18"/>
            <w:szCs w:val="18"/>
            <w:shd w:val="clear" w:color="auto" w:fill="F1F5F8"/>
          </w:rPr>
          <w:t>Text</w:t>
        </w:r>
        <w:proofErr w:type="spellEnd"/>
      </w:hyperlink>
    </w:p>
    <w:p w:rsidR="00B273B2" w:rsidRDefault="00B273B2" w:rsidP="00B273B2">
      <w:pPr>
        <w:numPr>
          <w:ilvl w:val="0"/>
          <w:numId w:val="1"/>
        </w:numPr>
        <w:pBdr>
          <w:bottom w:val="single" w:sz="12" w:space="0" w:color="003D70"/>
        </w:pBdr>
        <w:shd w:val="clear" w:color="auto" w:fill="FFFFFF"/>
        <w:spacing w:after="0" w:line="240" w:lineRule="auto"/>
        <w:ind w:left="0" w:right="30"/>
        <w:rPr>
          <w:rFonts w:ascii="Helvetica" w:hAnsi="Helvetica" w:cs="Helvetica"/>
          <w:color w:val="333333"/>
          <w:sz w:val="18"/>
          <w:szCs w:val="18"/>
        </w:rPr>
      </w:pPr>
      <w:hyperlink r:id="rId32" w:history="1">
        <w:r>
          <w:rPr>
            <w:rStyle w:val="Lienhypertexte"/>
            <w:rFonts w:ascii="Helvetica" w:hAnsi="Helvetica" w:cs="Helvetica"/>
            <w:color w:val="336699"/>
            <w:sz w:val="18"/>
            <w:szCs w:val="18"/>
            <w:shd w:val="clear" w:color="auto" w:fill="F1F5F8"/>
          </w:rPr>
          <w:t>Images</w:t>
        </w:r>
      </w:hyperlink>
    </w:p>
    <w:p w:rsidR="00B273B2" w:rsidRDefault="00B273B2" w:rsidP="00B273B2">
      <w:pPr>
        <w:numPr>
          <w:ilvl w:val="0"/>
          <w:numId w:val="1"/>
        </w:numPr>
        <w:pBdr>
          <w:bottom w:val="single" w:sz="12" w:space="0" w:color="003D70"/>
        </w:pBdr>
        <w:shd w:val="clear" w:color="auto" w:fill="FFFFFF"/>
        <w:spacing w:after="0" w:line="240" w:lineRule="auto"/>
        <w:ind w:left="0" w:right="30"/>
        <w:rPr>
          <w:rFonts w:ascii="Helvetica" w:hAnsi="Helvetica" w:cs="Helvetica"/>
          <w:color w:val="333333"/>
          <w:sz w:val="18"/>
          <w:szCs w:val="18"/>
        </w:rPr>
      </w:pPr>
      <w:hyperlink r:id="rId33" w:history="1">
        <w:proofErr w:type="spellStart"/>
        <w:r>
          <w:rPr>
            <w:rStyle w:val="Lienhypertexte"/>
            <w:rFonts w:ascii="Helvetica" w:hAnsi="Helvetica" w:cs="Helvetica"/>
            <w:color w:val="336699"/>
            <w:sz w:val="18"/>
            <w:szCs w:val="18"/>
            <w:shd w:val="clear" w:color="auto" w:fill="F1F5F8"/>
          </w:rPr>
          <w:t>References</w:t>
        </w:r>
        <w:proofErr w:type="spellEnd"/>
      </w:hyperlink>
    </w:p>
    <w:p w:rsidR="00B273B2" w:rsidRDefault="00B273B2" w:rsidP="00B273B2">
      <w:pPr>
        <w:pStyle w:val="Titre2"/>
        <w:shd w:val="clear" w:color="auto" w:fill="FAFAFA"/>
        <w:spacing w:before="0" w:after="45" w:line="540" w:lineRule="atLeast"/>
        <w:rPr>
          <w:rFonts w:ascii="Georgia" w:hAnsi="Georgia" w:cs="Helvetica"/>
          <w:b w:val="0"/>
          <w:bCs w:val="0"/>
          <w:color w:val="333333"/>
          <w:sz w:val="36"/>
          <w:szCs w:val="36"/>
        </w:rPr>
      </w:pPr>
      <w:r>
        <w:rPr>
          <w:rFonts w:ascii="Georgia" w:hAnsi="Georgia" w:cs="Helvetica"/>
          <w:b w:val="0"/>
          <w:bCs w:val="0"/>
          <w:color w:val="333333"/>
        </w:rPr>
        <w:t>Abstract</w:t>
      </w:r>
    </w:p>
    <w:p w:rsidR="00B273B2" w:rsidRDefault="00B273B2" w:rsidP="00B273B2">
      <w:pPr>
        <w:pStyle w:val="Titre3"/>
        <w:shd w:val="clear" w:color="auto" w:fill="FAFAFA"/>
        <w:spacing w:before="0" w:after="45" w:line="405" w:lineRule="atLeast"/>
        <w:rPr>
          <w:rFonts w:ascii="Georgia" w:hAnsi="Georgia" w:cs="Helvetica"/>
          <w:b w:val="0"/>
          <w:bCs w:val="0"/>
          <w:color w:val="333333"/>
        </w:rPr>
      </w:pPr>
      <w:r>
        <w:rPr>
          <w:rFonts w:ascii="Georgia" w:hAnsi="Georgia" w:cs="Helvetica"/>
          <w:b w:val="0"/>
          <w:bCs w:val="0"/>
          <w:color w:val="333333"/>
        </w:rPr>
        <w:t>Background</w:t>
      </w:r>
    </w:p>
    <w:p w:rsidR="00B273B2" w:rsidRPr="00B273B2" w:rsidRDefault="00B273B2" w:rsidP="00B273B2">
      <w:pPr>
        <w:pStyle w:val="NormalWeb"/>
        <w:shd w:val="clear" w:color="auto" w:fill="FAFAFA"/>
        <w:spacing w:before="0" w:beforeAutospacing="0" w:after="288" w:afterAutospacing="0" w:line="360" w:lineRule="atLeast"/>
        <w:rPr>
          <w:rFonts w:ascii="Helvetica" w:hAnsi="Helvetica" w:cs="Helvetica"/>
          <w:color w:val="333333"/>
          <w:sz w:val="18"/>
          <w:szCs w:val="18"/>
          <w:lang w:val="en-US"/>
        </w:rPr>
      </w:pPr>
      <w:r w:rsidRPr="00B273B2">
        <w:rPr>
          <w:rFonts w:ascii="Helvetica" w:hAnsi="Helvetica" w:cs="Helvetica"/>
          <w:color w:val="333333"/>
          <w:sz w:val="18"/>
          <w:szCs w:val="18"/>
          <w:lang w:val="en-US"/>
        </w:rPr>
        <w:t xml:space="preserve">Capillary perfusion and </w:t>
      </w:r>
      <w:proofErr w:type="spellStart"/>
      <w:r w:rsidRPr="00B273B2">
        <w:rPr>
          <w:rFonts w:ascii="Helvetica" w:hAnsi="Helvetica" w:cs="Helvetica"/>
          <w:color w:val="333333"/>
          <w:sz w:val="18"/>
          <w:szCs w:val="18"/>
          <w:lang w:val="en-US"/>
        </w:rPr>
        <w:t>transmural</w:t>
      </w:r>
      <w:proofErr w:type="spellEnd"/>
      <w:r w:rsidRPr="00B273B2">
        <w:rPr>
          <w:rFonts w:ascii="Helvetica" w:hAnsi="Helvetica" w:cs="Helvetica"/>
          <w:color w:val="333333"/>
          <w:sz w:val="18"/>
          <w:szCs w:val="18"/>
          <w:lang w:val="en-US"/>
        </w:rPr>
        <w:t xml:space="preserve"> pressure are delicately regulated by microvascular constriction mechanisms, which are activated upon a change in posture. Capillary flow is known to be disturbed in patients with severe peripheral arterial disease. To date, however, the influence of this disease on capillary pressure is unknown.</w:t>
      </w:r>
    </w:p>
    <w:p w:rsidR="00B273B2" w:rsidRDefault="00B273B2" w:rsidP="00B273B2">
      <w:pPr>
        <w:pStyle w:val="Titre3"/>
        <w:shd w:val="clear" w:color="auto" w:fill="FAFAFA"/>
        <w:spacing w:before="0" w:after="45" w:line="405" w:lineRule="atLeast"/>
        <w:rPr>
          <w:rFonts w:ascii="Georgia" w:hAnsi="Georgia" w:cs="Helvetica"/>
          <w:b w:val="0"/>
          <w:bCs w:val="0"/>
          <w:color w:val="333333"/>
          <w:sz w:val="27"/>
          <w:szCs w:val="27"/>
        </w:rPr>
      </w:pPr>
      <w:proofErr w:type="spellStart"/>
      <w:r>
        <w:rPr>
          <w:rFonts w:ascii="Georgia" w:hAnsi="Georgia" w:cs="Helvetica"/>
          <w:b w:val="0"/>
          <w:bCs w:val="0"/>
          <w:color w:val="333333"/>
        </w:rPr>
        <w:t>Methods</w:t>
      </w:r>
      <w:proofErr w:type="spellEnd"/>
    </w:p>
    <w:p w:rsidR="00B273B2" w:rsidRPr="00B273B2" w:rsidRDefault="00B273B2" w:rsidP="00B273B2">
      <w:pPr>
        <w:pStyle w:val="NormalWeb"/>
        <w:shd w:val="clear" w:color="auto" w:fill="FAFAFA"/>
        <w:spacing w:before="0" w:beforeAutospacing="0" w:after="288" w:afterAutospacing="0" w:line="360" w:lineRule="atLeast"/>
        <w:rPr>
          <w:rFonts w:ascii="Helvetica" w:hAnsi="Helvetica" w:cs="Helvetica"/>
          <w:color w:val="333333"/>
          <w:sz w:val="18"/>
          <w:szCs w:val="18"/>
          <w:lang w:val="en-US"/>
        </w:rPr>
      </w:pPr>
      <w:r w:rsidRPr="00B273B2">
        <w:rPr>
          <w:rFonts w:ascii="Helvetica" w:hAnsi="Helvetica" w:cs="Helvetica"/>
          <w:color w:val="333333"/>
          <w:sz w:val="18"/>
          <w:szCs w:val="18"/>
          <w:lang w:val="en-US"/>
        </w:rPr>
        <w:t>Capillary pressure in the nail fold of the hallux, ankle, and toe blood pressures were measured in the sitting and supine positions in 8 patients with intermittent claudication (F2), in 7 patients with rest pain and/or ischemic ulcers (F3-4), and in 12 age-matched healthy controls (F0). Red blood cell velocity, laser Doppler flux, and continuous blood pressure of the second toe were measured simultaneously. Toe, ankle, and brachial pressure were measured after the experiment in both positions.</w:t>
      </w:r>
    </w:p>
    <w:p w:rsidR="00B273B2" w:rsidRDefault="00B273B2" w:rsidP="00B273B2">
      <w:pPr>
        <w:pStyle w:val="Titre3"/>
        <w:shd w:val="clear" w:color="auto" w:fill="FAFAFA"/>
        <w:spacing w:before="0" w:after="45" w:line="405" w:lineRule="atLeast"/>
        <w:rPr>
          <w:rFonts w:ascii="Georgia" w:hAnsi="Georgia" w:cs="Helvetica"/>
          <w:b w:val="0"/>
          <w:bCs w:val="0"/>
          <w:color w:val="333333"/>
          <w:sz w:val="27"/>
          <w:szCs w:val="27"/>
        </w:rPr>
      </w:pPr>
      <w:proofErr w:type="spellStart"/>
      <w:r>
        <w:rPr>
          <w:rFonts w:ascii="Georgia" w:hAnsi="Georgia" w:cs="Helvetica"/>
          <w:b w:val="0"/>
          <w:bCs w:val="0"/>
          <w:color w:val="333333"/>
        </w:rPr>
        <w:t>Results</w:t>
      </w:r>
      <w:proofErr w:type="spellEnd"/>
    </w:p>
    <w:p w:rsidR="00B273B2" w:rsidRPr="00B273B2" w:rsidRDefault="00B273B2" w:rsidP="00B273B2">
      <w:pPr>
        <w:pStyle w:val="NormalWeb"/>
        <w:shd w:val="clear" w:color="auto" w:fill="FAFAFA"/>
        <w:spacing w:before="0" w:beforeAutospacing="0" w:after="288" w:afterAutospacing="0" w:line="360" w:lineRule="atLeast"/>
        <w:rPr>
          <w:rFonts w:ascii="Helvetica" w:hAnsi="Helvetica" w:cs="Helvetica"/>
          <w:color w:val="333333"/>
          <w:sz w:val="18"/>
          <w:szCs w:val="18"/>
          <w:lang w:val="en-US"/>
        </w:rPr>
      </w:pPr>
      <w:r w:rsidRPr="00B273B2">
        <w:rPr>
          <w:rFonts w:ascii="Helvetica" w:hAnsi="Helvetica" w:cs="Helvetica"/>
          <w:color w:val="333333"/>
          <w:sz w:val="18"/>
          <w:szCs w:val="18"/>
          <w:lang w:val="en-US"/>
        </w:rPr>
        <w:t>Capillary pressure did not increase significantly with increasing disease severity (F0, F2, and F3-4) in supine (</w:t>
      </w:r>
      <w:r w:rsidRPr="00B273B2">
        <w:rPr>
          <w:rStyle w:val="Accentuation"/>
          <w:rFonts w:ascii="Helvetica" w:eastAsiaTheme="majorEastAsia" w:hAnsi="Helvetica" w:cs="Helvetica"/>
          <w:color w:val="333333"/>
          <w:sz w:val="18"/>
          <w:szCs w:val="18"/>
          <w:lang w:val="en-US"/>
        </w:rPr>
        <w:t>P</w:t>
      </w:r>
      <w:r w:rsidRPr="00B273B2">
        <w:rPr>
          <w:rStyle w:val="apple-converted-space"/>
          <w:rFonts w:ascii="Helvetica" w:hAnsi="Helvetica" w:cs="Helvetica"/>
          <w:color w:val="333333"/>
          <w:sz w:val="18"/>
          <w:szCs w:val="18"/>
          <w:lang w:val="en-US"/>
        </w:rPr>
        <w:t> </w:t>
      </w:r>
      <w:r w:rsidRPr="00B273B2">
        <w:rPr>
          <w:rFonts w:ascii="Helvetica" w:hAnsi="Helvetica" w:cs="Helvetica"/>
          <w:color w:val="333333"/>
          <w:sz w:val="18"/>
          <w:szCs w:val="18"/>
          <w:lang w:val="en-US"/>
        </w:rPr>
        <w:t>= .37; medians, 17, 21, and 14 mm Hg, respectively) and sitting (</w:t>
      </w:r>
      <w:r w:rsidRPr="00B273B2">
        <w:rPr>
          <w:rStyle w:val="Accentuation"/>
          <w:rFonts w:ascii="Helvetica" w:eastAsiaTheme="majorEastAsia" w:hAnsi="Helvetica" w:cs="Helvetica"/>
          <w:color w:val="333333"/>
          <w:sz w:val="18"/>
          <w:szCs w:val="18"/>
          <w:lang w:val="en-US"/>
        </w:rPr>
        <w:t>P</w:t>
      </w:r>
      <w:r w:rsidRPr="00B273B2">
        <w:rPr>
          <w:rStyle w:val="apple-converted-space"/>
          <w:rFonts w:ascii="Helvetica" w:hAnsi="Helvetica" w:cs="Helvetica"/>
          <w:color w:val="333333"/>
          <w:sz w:val="18"/>
          <w:szCs w:val="18"/>
          <w:lang w:val="en-US"/>
        </w:rPr>
        <w:t> </w:t>
      </w:r>
      <w:r w:rsidRPr="00B273B2">
        <w:rPr>
          <w:rFonts w:ascii="Helvetica" w:hAnsi="Helvetica" w:cs="Helvetica"/>
          <w:color w:val="333333"/>
          <w:sz w:val="18"/>
          <w:szCs w:val="18"/>
          <w:lang w:val="en-US"/>
        </w:rPr>
        <w:t>= .96; medians, 59, 60, and 60 mg Hg, respectively) positions, whereas toe systolic pressure did, both in supine (</w:t>
      </w:r>
      <w:r w:rsidRPr="00B273B2">
        <w:rPr>
          <w:rStyle w:val="Accentuation"/>
          <w:rFonts w:ascii="Helvetica" w:eastAsiaTheme="majorEastAsia" w:hAnsi="Helvetica" w:cs="Helvetica"/>
          <w:color w:val="333333"/>
          <w:sz w:val="18"/>
          <w:szCs w:val="18"/>
          <w:lang w:val="en-US"/>
        </w:rPr>
        <w:t>P</w:t>
      </w:r>
      <w:r w:rsidRPr="00B273B2">
        <w:rPr>
          <w:rStyle w:val="apple-converted-space"/>
          <w:rFonts w:ascii="Helvetica" w:hAnsi="Helvetica" w:cs="Helvetica"/>
          <w:color w:val="333333"/>
          <w:sz w:val="18"/>
          <w:szCs w:val="18"/>
          <w:lang w:val="en-US"/>
        </w:rPr>
        <w:t> </w:t>
      </w:r>
      <w:r w:rsidRPr="00B273B2">
        <w:rPr>
          <w:rFonts w:ascii="Helvetica" w:hAnsi="Helvetica" w:cs="Helvetica"/>
          <w:color w:val="333333"/>
          <w:sz w:val="18"/>
          <w:szCs w:val="18"/>
          <w:lang w:val="en-US"/>
        </w:rPr>
        <w:t>&lt; .001; medians, 91, 49, and 14 mm Hg, respectively) and sitting (140, 104, and 64 mm Hg, respectively) positions. Nutritive skin perfusion (red blood cell velocity) decreased with increasing disease severity (F0, F2, and F3-4) while supine (</w:t>
      </w:r>
      <w:r w:rsidRPr="00B273B2">
        <w:rPr>
          <w:rStyle w:val="Accentuation"/>
          <w:rFonts w:ascii="Helvetica" w:eastAsiaTheme="majorEastAsia" w:hAnsi="Helvetica" w:cs="Helvetica"/>
          <w:color w:val="333333"/>
          <w:sz w:val="18"/>
          <w:szCs w:val="18"/>
          <w:lang w:val="en-US"/>
        </w:rPr>
        <w:t>P</w:t>
      </w:r>
      <w:r w:rsidRPr="00B273B2">
        <w:rPr>
          <w:rStyle w:val="apple-converted-space"/>
          <w:rFonts w:ascii="Helvetica" w:hAnsi="Helvetica" w:cs="Helvetica"/>
          <w:color w:val="333333"/>
          <w:sz w:val="18"/>
          <w:szCs w:val="18"/>
          <w:lang w:val="en-US"/>
        </w:rPr>
        <w:t> </w:t>
      </w:r>
      <w:r w:rsidRPr="00B273B2">
        <w:rPr>
          <w:rFonts w:ascii="Helvetica" w:hAnsi="Helvetica" w:cs="Helvetica"/>
          <w:color w:val="333333"/>
          <w:sz w:val="18"/>
          <w:szCs w:val="18"/>
          <w:lang w:val="en-US"/>
        </w:rPr>
        <w:t>= .005; medians, .19, .20, and .04 mm/s, respectively) and while sitting (</w:t>
      </w:r>
      <w:r w:rsidRPr="00B273B2">
        <w:rPr>
          <w:rStyle w:val="Accentuation"/>
          <w:rFonts w:ascii="Helvetica" w:eastAsiaTheme="majorEastAsia" w:hAnsi="Helvetica" w:cs="Helvetica"/>
          <w:color w:val="333333"/>
          <w:sz w:val="18"/>
          <w:szCs w:val="18"/>
          <w:lang w:val="en-US"/>
        </w:rPr>
        <w:t>P</w:t>
      </w:r>
      <w:r w:rsidRPr="00B273B2">
        <w:rPr>
          <w:rStyle w:val="apple-converted-space"/>
          <w:rFonts w:ascii="Helvetica" w:hAnsi="Helvetica" w:cs="Helvetica"/>
          <w:color w:val="333333"/>
          <w:sz w:val="18"/>
          <w:szCs w:val="18"/>
          <w:lang w:val="en-US"/>
        </w:rPr>
        <w:t> </w:t>
      </w:r>
      <w:r w:rsidRPr="00B273B2">
        <w:rPr>
          <w:rFonts w:ascii="Helvetica" w:hAnsi="Helvetica" w:cs="Helvetica"/>
          <w:color w:val="333333"/>
          <w:sz w:val="18"/>
          <w:szCs w:val="18"/>
          <w:lang w:val="en-US"/>
        </w:rPr>
        <w:t>= .06; medians, .22, .15, and .04 mm/s, respectively).</w:t>
      </w:r>
    </w:p>
    <w:p w:rsidR="00B273B2" w:rsidRPr="00B273B2" w:rsidRDefault="00B273B2" w:rsidP="00B273B2">
      <w:pPr>
        <w:pStyle w:val="Titre3"/>
        <w:shd w:val="clear" w:color="auto" w:fill="FAFAFA"/>
        <w:spacing w:before="0" w:after="45" w:line="405" w:lineRule="atLeast"/>
        <w:rPr>
          <w:rFonts w:ascii="Georgia" w:hAnsi="Georgia" w:cs="Helvetica"/>
          <w:b w:val="0"/>
          <w:bCs w:val="0"/>
          <w:color w:val="333333"/>
          <w:sz w:val="27"/>
          <w:szCs w:val="27"/>
          <w:lang w:val="en-US"/>
        </w:rPr>
      </w:pPr>
      <w:r w:rsidRPr="00B273B2">
        <w:rPr>
          <w:rFonts w:ascii="Georgia" w:hAnsi="Georgia" w:cs="Helvetica"/>
          <w:b w:val="0"/>
          <w:bCs w:val="0"/>
          <w:color w:val="333333"/>
          <w:lang w:val="en-US"/>
        </w:rPr>
        <w:t>Conclusions</w:t>
      </w:r>
    </w:p>
    <w:p w:rsidR="00B273B2" w:rsidRPr="00B273B2" w:rsidRDefault="00B273B2" w:rsidP="00B273B2">
      <w:pPr>
        <w:pStyle w:val="NormalWeb"/>
        <w:shd w:val="clear" w:color="auto" w:fill="FAFAFA"/>
        <w:spacing w:before="0" w:beforeAutospacing="0" w:after="288" w:afterAutospacing="0" w:line="360" w:lineRule="atLeast"/>
        <w:rPr>
          <w:rFonts w:ascii="Helvetica" w:hAnsi="Helvetica" w:cs="Helvetica"/>
          <w:color w:val="333333"/>
          <w:sz w:val="18"/>
          <w:szCs w:val="18"/>
          <w:lang w:val="en-US"/>
        </w:rPr>
      </w:pPr>
      <w:r w:rsidRPr="00B273B2">
        <w:rPr>
          <w:rFonts w:ascii="Helvetica" w:hAnsi="Helvetica" w:cs="Helvetica"/>
          <w:color w:val="333333"/>
          <w:sz w:val="18"/>
          <w:szCs w:val="18"/>
          <w:lang w:val="en-US"/>
        </w:rPr>
        <w:t>An increase in orthostatic pressure increases both toe and capillary pressures. Arterial insufficiency of the leg seems to leave the capillary pressure unscathed. Apparently, arteriolar vasodilation compensates for the lower arterial pressure in both positions, even in patients with rest pain and low nutritive perfusion.</w:t>
      </w:r>
    </w:p>
    <w:p w:rsidR="00B273B2" w:rsidRPr="00B273B2" w:rsidRDefault="00B273B2" w:rsidP="00B273B2">
      <w:pPr>
        <w:pStyle w:val="NormalWeb"/>
        <w:shd w:val="clear" w:color="auto" w:fill="FFFFFF"/>
        <w:spacing w:before="0" w:beforeAutospacing="0" w:after="288" w:afterAutospacing="0"/>
        <w:rPr>
          <w:rFonts w:ascii="Helvetica" w:hAnsi="Helvetica" w:cs="Helvetica"/>
          <w:color w:val="333333"/>
          <w:sz w:val="18"/>
          <w:szCs w:val="18"/>
          <w:lang w:val="en-US"/>
        </w:rPr>
      </w:pPr>
      <w:hyperlink r:id="rId34" w:anchor="back-article-footnote-☆" w:history="1">
        <w:r w:rsidRPr="00B273B2">
          <w:rPr>
            <w:rStyle w:val="Lienhypertexte"/>
            <w:rFonts w:ascii="MS Gothic" w:eastAsia="MS Gothic" w:hAnsi="MS Gothic" w:cs="MS Gothic" w:hint="eastAsia"/>
            <w:color w:val="336699"/>
            <w:sz w:val="18"/>
            <w:szCs w:val="18"/>
            <w:lang w:val="en-US"/>
          </w:rPr>
          <w:t>☆</w:t>
        </w:r>
      </w:hyperlink>
      <w:r w:rsidRPr="00B273B2">
        <w:rPr>
          <w:rFonts w:ascii="Helvetica" w:hAnsi="Helvetica" w:cs="Helvetica"/>
          <w:color w:val="333333"/>
          <w:sz w:val="18"/>
          <w:szCs w:val="18"/>
          <w:lang w:val="en-US"/>
        </w:rPr>
        <w:t>Supported by grant 96-113 from The Netherlands Heart Foundation.</w:t>
      </w:r>
    </w:p>
    <w:p w:rsidR="00B273B2" w:rsidRPr="00B273B2" w:rsidRDefault="00B273B2" w:rsidP="00B273B2">
      <w:pPr>
        <w:pStyle w:val="NormalWeb"/>
        <w:shd w:val="clear" w:color="auto" w:fill="FFFFFF"/>
        <w:spacing w:before="0" w:beforeAutospacing="0" w:after="288" w:afterAutospacing="0"/>
        <w:rPr>
          <w:rFonts w:ascii="Helvetica" w:hAnsi="Helvetica" w:cs="Helvetica"/>
          <w:color w:val="333333"/>
          <w:sz w:val="18"/>
          <w:szCs w:val="18"/>
          <w:lang w:val="en-US"/>
        </w:rPr>
      </w:pPr>
      <w:hyperlink r:id="rId35" w:anchor="back-article-footnote-☆" w:history="1">
        <w:r w:rsidRPr="00B273B2">
          <w:rPr>
            <w:rStyle w:val="Lienhypertexte"/>
            <w:rFonts w:ascii="MS Gothic" w:eastAsia="MS Gothic" w:hAnsi="MS Gothic" w:cs="MS Gothic" w:hint="eastAsia"/>
            <w:color w:val="336699"/>
            <w:sz w:val="18"/>
            <w:szCs w:val="18"/>
            <w:lang w:val="en-US"/>
          </w:rPr>
          <w:t>☆</w:t>
        </w:r>
      </w:hyperlink>
      <w:r w:rsidRPr="00B273B2">
        <w:rPr>
          <w:rFonts w:ascii="Helvetica" w:hAnsi="Helvetica" w:cs="Helvetica"/>
          <w:color w:val="333333"/>
          <w:sz w:val="18"/>
          <w:szCs w:val="18"/>
          <w:lang w:val="en-US"/>
        </w:rPr>
        <w:t>Competition of interest: none.</w:t>
      </w:r>
    </w:p>
    <w:p w:rsidR="00B273B2" w:rsidRDefault="00B273B2" w:rsidP="00B273B2">
      <w:pPr>
        <w:shd w:val="clear" w:color="auto" w:fill="FFFFFF"/>
        <w:rPr>
          <w:rFonts w:ascii="Helvetica" w:hAnsi="Helvetica" w:cs="Helvetica"/>
          <w:color w:val="333333"/>
          <w:sz w:val="18"/>
          <w:szCs w:val="18"/>
        </w:rPr>
      </w:pPr>
      <w:r w:rsidRPr="00B273B2">
        <w:rPr>
          <w:rFonts w:ascii="Helvetica" w:hAnsi="Helvetica" w:cs="Helvetica"/>
          <w:color w:val="333333"/>
          <w:sz w:val="18"/>
          <w:szCs w:val="18"/>
          <w:lang w:val="en-US"/>
        </w:rPr>
        <w:lastRenderedPageBreak/>
        <w:t xml:space="preserve">© 2003 The Society for Vascular Surgery and </w:t>
      </w:r>
      <w:proofErr w:type="gramStart"/>
      <w:r w:rsidRPr="00B273B2">
        <w:rPr>
          <w:rFonts w:ascii="Helvetica" w:hAnsi="Helvetica" w:cs="Helvetica"/>
          <w:color w:val="333333"/>
          <w:sz w:val="18"/>
          <w:szCs w:val="18"/>
          <w:lang w:val="en-US"/>
        </w:rPr>
        <w:t>The</w:t>
      </w:r>
      <w:proofErr w:type="gramEnd"/>
      <w:r w:rsidRPr="00B273B2">
        <w:rPr>
          <w:rFonts w:ascii="Helvetica" w:hAnsi="Helvetica" w:cs="Helvetica"/>
          <w:color w:val="333333"/>
          <w:sz w:val="18"/>
          <w:szCs w:val="18"/>
          <w:lang w:val="en-US"/>
        </w:rPr>
        <w:t xml:space="preserve"> American Association for Vascular Surgery. </w:t>
      </w:r>
      <w:proofErr w:type="spellStart"/>
      <w:r>
        <w:rPr>
          <w:rFonts w:ascii="Helvetica" w:hAnsi="Helvetica" w:cs="Helvetica"/>
          <w:color w:val="333333"/>
          <w:sz w:val="18"/>
          <w:szCs w:val="18"/>
        </w:rPr>
        <w:t>Published</w:t>
      </w:r>
      <w:proofErr w:type="spellEnd"/>
      <w:r>
        <w:rPr>
          <w:rFonts w:ascii="Helvetica" w:hAnsi="Helvetica" w:cs="Helvetica"/>
          <w:color w:val="333333"/>
          <w:sz w:val="18"/>
          <w:szCs w:val="18"/>
        </w:rPr>
        <w:t xml:space="preserve"> by Elsevier Inc.</w:t>
      </w:r>
    </w:p>
    <w:p w:rsidR="000C6449" w:rsidRPr="000C6449" w:rsidRDefault="000C6449" w:rsidP="00B273B2">
      <w:pPr>
        <w:shd w:val="clear" w:color="auto" w:fill="FFFFFF"/>
        <w:rPr>
          <w:rFonts w:ascii="Helvetica" w:hAnsi="Helvetica" w:cs="Helvetica"/>
          <w:b/>
          <w:color w:val="4F81BD" w:themeColor="accent1"/>
          <w:sz w:val="18"/>
          <w:szCs w:val="18"/>
        </w:rPr>
      </w:pPr>
    </w:p>
    <w:p w:rsidR="000C6449" w:rsidRPr="000C6449" w:rsidRDefault="000C6449" w:rsidP="00B273B2">
      <w:pPr>
        <w:shd w:val="clear" w:color="auto" w:fill="FFFFFF"/>
        <w:rPr>
          <w:rFonts w:ascii="Helvetica" w:hAnsi="Helvetica" w:cs="Helvetica"/>
          <w:b/>
          <w:color w:val="4F81BD" w:themeColor="accent1"/>
          <w:sz w:val="18"/>
          <w:szCs w:val="18"/>
        </w:rPr>
      </w:pPr>
      <w:r w:rsidRPr="000C6449">
        <w:rPr>
          <w:rFonts w:ascii="Helvetica" w:hAnsi="Helvetica" w:cs="Helvetica"/>
          <w:b/>
          <w:color w:val="4F81BD" w:themeColor="accent1"/>
          <w:sz w:val="18"/>
          <w:szCs w:val="18"/>
        </w:rPr>
        <w:t>http://www.ncbi.nlm.nih.gov/books/NBK54123/</w:t>
      </w:r>
    </w:p>
    <w:p w:rsidR="000C6449" w:rsidRDefault="000C6449" w:rsidP="000C6449">
      <w:pPr>
        <w:shd w:val="clear" w:color="auto" w:fill="FFFFFF"/>
        <w:spacing w:line="330" w:lineRule="atLeast"/>
        <w:rPr>
          <w:color w:val="000000"/>
        </w:rPr>
      </w:pPr>
      <w:r>
        <w:rPr>
          <w:noProof/>
          <w:color w:val="642A8F"/>
          <w:bdr w:val="single" w:sz="6" w:space="0" w:color="C0C0C0" w:frame="1"/>
          <w:lang w:eastAsia="fr-FR"/>
        </w:rPr>
        <w:drawing>
          <wp:inline distT="0" distB="0" distL="0" distR="0">
            <wp:extent cx="3736975" cy="2059305"/>
            <wp:effectExtent l="0" t="0" r="0" b="0"/>
            <wp:docPr id="10" name="Image 10" descr="FIGURE 3. The revised Starling principle.">
              <a:hlinkClick xmlns:a="http://schemas.openxmlformats.org/drawingml/2006/main" r:id="rId36"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3. The revised Starling principle.">
                      <a:hlinkClick r:id="rId36" tgtFrame="&quot;tileshopwindow&quot;" tooltip="&quot;Click on image to zoom&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6975" cy="2059305"/>
                    </a:xfrm>
                    <a:prstGeom prst="rect">
                      <a:avLst/>
                    </a:prstGeom>
                    <a:noFill/>
                    <a:ln>
                      <a:noFill/>
                    </a:ln>
                  </pic:spPr>
                </pic:pic>
              </a:graphicData>
            </a:graphic>
          </wp:inline>
        </w:drawing>
      </w:r>
    </w:p>
    <w:p w:rsidR="000C6449" w:rsidRPr="000C6449" w:rsidRDefault="000C6449" w:rsidP="000C6449">
      <w:pPr>
        <w:pStyle w:val="Titre3"/>
        <w:shd w:val="clear" w:color="auto" w:fill="FFFFFF"/>
        <w:spacing w:before="308" w:after="154"/>
        <w:rPr>
          <w:rFonts w:ascii="Arial" w:hAnsi="Arial" w:cs="Arial"/>
          <w:color w:val="724128"/>
          <w:sz w:val="21"/>
          <w:szCs w:val="21"/>
          <w:lang w:val="en-US"/>
        </w:rPr>
      </w:pPr>
      <w:r w:rsidRPr="000C6449">
        <w:rPr>
          <w:rStyle w:val="label"/>
          <w:rFonts w:ascii="Arial" w:hAnsi="Arial" w:cs="Arial"/>
          <w:color w:val="724128"/>
          <w:sz w:val="21"/>
          <w:szCs w:val="21"/>
          <w:lang w:val="en-US"/>
        </w:rPr>
        <w:t>FIGURE 3</w:t>
      </w:r>
    </w:p>
    <w:p w:rsidR="000C6449" w:rsidRPr="000C6449" w:rsidRDefault="000C6449" w:rsidP="000C6449">
      <w:pPr>
        <w:pStyle w:val="NormalWeb"/>
        <w:shd w:val="clear" w:color="auto" w:fill="FFFFFF"/>
        <w:spacing w:before="166" w:beforeAutospacing="0" w:after="166" w:afterAutospacing="0" w:line="330" w:lineRule="atLeast"/>
        <w:rPr>
          <w:color w:val="000000"/>
          <w:lang w:val="en-US"/>
        </w:rPr>
      </w:pPr>
      <w:proofErr w:type="gramStart"/>
      <w:r w:rsidRPr="000C6449">
        <w:rPr>
          <w:color w:val="000000"/>
          <w:lang w:val="en-US"/>
        </w:rPr>
        <w:t>The revised Starling principle.</w:t>
      </w:r>
      <w:proofErr w:type="gramEnd"/>
      <w:r w:rsidRPr="000C6449">
        <w:rPr>
          <w:color w:val="000000"/>
          <w:lang w:val="en-US"/>
        </w:rPr>
        <w:t xml:space="preserve"> (Left) In the classic Starling model, fluid flux across permeability pathways is driven by the difference in hydrostatic pressure (</w:t>
      </w:r>
      <w:r>
        <w:rPr>
          <w:color w:val="000000"/>
        </w:rPr>
        <w:t>Δ</w:t>
      </w:r>
      <w:r w:rsidRPr="000C6449">
        <w:rPr>
          <w:i/>
          <w:iCs/>
          <w:color w:val="000000"/>
          <w:lang w:val="en-US"/>
        </w:rPr>
        <w:t>P</w:t>
      </w:r>
      <w:r w:rsidRPr="000C6449">
        <w:rPr>
          <w:color w:val="000000"/>
          <w:lang w:val="en-US"/>
        </w:rPr>
        <w:t>) and colloid osmotic pressure (</w:t>
      </w:r>
      <w:r>
        <w:rPr>
          <w:color w:val="000000"/>
        </w:rPr>
        <w:t>ΔΠ</w:t>
      </w:r>
      <w:r w:rsidRPr="000C6449">
        <w:rPr>
          <w:color w:val="000000"/>
          <w:lang w:val="en-US"/>
        </w:rPr>
        <w:t>), between the capillary lumen (c) and the interstitial compartment (</w:t>
      </w:r>
      <w:proofErr w:type="spellStart"/>
      <w:r w:rsidRPr="000C6449">
        <w:rPr>
          <w:color w:val="000000"/>
          <w:lang w:val="en-US"/>
        </w:rPr>
        <w:t>i</w:t>
      </w:r>
      <w:proofErr w:type="spellEnd"/>
      <w:r w:rsidRPr="000C6449">
        <w:rPr>
          <w:color w:val="000000"/>
          <w:lang w:val="en-US"/>
        </w:rPr>
        <w:t>), as in</w:t>
      </w:r>
      <w:r w:rsidRPr="000C6449">
        <w:rPr>
          <w:rStyle w:val="apple-converted-space"/>
          <w:color w:val="000000"/>
          <w:lang w:val="en-US"/>
        </w:rPr>
        <w:t> </w:t>
      </w:r>
      <w:hyperlink r:id="rId38" w:tgtFrame="object" w:history="1">
        <w:r w:rsidRPr="000C6449">
          <w:rPr>
            <w:rStyle w:val="Lienhypertexte"/>
            <w:color w:val="642A8F"/>
            <w:lang w:val="en-US"/>
          </w:rPr>
          <w:t>Figure 2</w:t>
        </w:r>
      </w:hyperlink>
      <w:r w:rsidRPr="000C6449">
        <w:rPr>
          <w:color w:val="000000"/>
          <w:lang w:val="en-US"/>
        </w:rPr>
        <w:t xml:space="preserve">. (Right) In the revised Starling model, fluid flux is driven by the pressure differences between the capillary lumen and the relatively protein-free, volume-restricted space between endothelial cells (intercellular cleft). In this case, the principle barrier to fluid permeability is the </w:t>
      </w:r>
      <w:proofErr w:type="spellStart"/>
      <w:r w:rsidRPr="000C6449">
        <w:rPr>
          <w:color w:val="000000"/>
          <w:lang w:val="en-US"/>
        </w:rPr>
        <w:t>glycocalyx</w:t>
      </w:r>
      <w:proofErr w:type="spellEnd"/>
      <w:r w:rsidRPr="000C6449">
        <w:rPr>
          <w:color w:val="000000"/>
          <w:lang w:val="en-US"/>
        </w:rPr>
        <w:t xml:space="preserve"> network that restricts fluid entry to the intercellular space.</w:t>
      </w:r>
    </w:p>
    <w:p w:rsidR="000C6449" w:rsidRDefault="000C6449" w:rsidP="000C6449">
      <w:pPr>
        <w:shd w:val="clear" w:color="auto" w:fill="FFFFFF"/>
        <w:spacing w:line="270" w:lineRule="atLeast"/>
        <w:rPr>
          <w:rFonts w:ascii="Arial" w:hAnsi="Arial" w:cs="Arial"/>
          <w:color w:val="000000"/>
          <w:sz w:val="20"/>
          <w:szCs w:val="20"/>
        </w:rPr>
      </w:pPr>
      <w:r>
        <w:rPr>
          <w:rFonts w:ascii="Arial" w:hAnsi="Arial" w:cs="Arial"/>
          <w:noProof/>
          <w:color w:val="642A8F"/>
          <w:sz w:val="20"/>
          <w:szCs w:val="20"/>
          <w:lang w:eastAsia="fr-FR"/>
        </w:rPr>
        <w:drawing>
          <wp:inline distT="0" distB="0" distL="0" distR="0">
            <wp:extent cx="1526540" cy="1900555"/>
            <wp:effectExtent l="0" t="0" r="0" b="4445"/>
            <wp:docPr id="29" name="Image 29" descr="Cover of Regulation of Endothelial Barrier Function">
              <a:hlinkClick xmlns:a="http://schemas.openxmlformats.org/drawingml/2006/main" r:id="rId39" tooltip="&quot;Table of Content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ver of Regulation of Endothelial Barrier Function">
                      <a:hlinkClick r:id="rId39" tooltip="&quot;Table of Contents Pag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6540" cy="1900555"/>
                    </a:xfrm>
                    <a:prstGeom prst="rect">
                      <a:avLst/>
                    </a:prstGeom>
                    <a:noFill/>
                    <a:ln>
                      <a:noFill/>
                    </a:ln>
                  </pic:spPr>
                </pic:pic>
              </a:graphicData>
            </a:graphic>
          </wp:inline>
        </w:drawing>
      </w:r>
    </w:p>
    <w:p w:rsidR="000C6449" w:rsidRPr="000C6449" w:rsidRDefault="000C6449" w:rsidP="000C6449">
      <w:pPr>
        <w:pStyle w:val="Titre2"/>
        <w:shd w:val="clear" w:color="auto" w:fill="FFFFFF"/>
        <w:spacing w:before="0" w:after="166"/>
        <w:textAlignment w:val="top"/>
        <w:rPr>
          <w:rFonts w:ascii="Arial" w:hAnsi="Arial" w:cs="Arial"/>
          <w:color w:val="000000"/>
          <w:sz w:val="25"/>
          <w:szCs w:val="25"/>
          <w:lang w:val="en-US"/>
        </w:rPr>
      </w:pPr>
      <w:proofErr w:type="gramStart"/>
      <w:r w:rsidRPr="000C6449">
        <w:rPr>
          <w:rFonts w:ascii="Arial" w:hAnsi="Arial" w:cs="Arial"/>
          <w:color w:val="000000"/>
          <w:sz w:val="25"/>
          <w:szCs w:val="25"/>
          <w:lang w:val="en-US"/>
        </w:rPr>
        <w:t>Regulation of Endothelial Barrier Function.</w:t>
      </w:r>
      <w:proofErr w:type="gramEnd"/>
    </w:p>
    <w:p w:rsidR="000C6449" w:rsidRDefault="000C6449" w:rsidP="000C6449">
      <w:pPr>
        <w:shd w:val="clear" w:color="auto" w:fill="FFFFFF"/>
        <w:spacing w:line="270" w:lineRule="atLeast"/>
        <w:textAlignment w:val="top"/>
        <w:rPr>
          <w:rFonts w:ascii="Arial" w:hAnsi="Arial" w:cs="Arial"/>
          <w:color w:val="000000"/>
          <w:sz w:val="20"/>
          <w:szCs w:val="20"/>
        </w:rPr>
      </w:pPr>
      <w:hyperlink r:id="rId41" w:history="1">
        <w:r>
          <w:rPr>
            <w:rStyle w:val="ui-ncbitoggler-master-text"/>
            <w:rFonts w:ascii="Arial" w:hAnsi="Arial" w:cs="Arial"/>
            <w:color w:val="642A8F"/>
            <w:sz w:val="20"/>
            <w:szCs w:val="20"/>
          </w:rPr>
          <w:t xml:space="preserve">Show </w:t>
        </w:r>
        <w:proofErr w:type="spellStart"/>
        <w:r>
          <w:rPr>
            <w:rStyle w:val="ui-ncbitoggler-master-text"/>
            <w:rFonts w:ascii="Arial" w:hAnsi="Arial" w:cs="Arial"/>
            <w:color w:val="642A8F"/>
            <w:sz w:val="20"/>
            <w:szCs w:val="20"/>
          </w:rPr>
          <w:t>details</w:t>
        </w:r>
        <w:proofErr w:type="spellEnd"/>
      </w:hyperlink>
    </w:p>
    <w:p w:rsidR="000C6449" w:rsidRDefault="000C6449" w:rsidP="000C6449">
      <w:pPr>
        <w:numPr>
          <w:ilvl w:val="0"/>
          <w:numId w:val="2"/>
        </w:numPr>
        <w:shd w:val="clear" w:color="auto" w:fill="FFFFFF"/>
        <w:spacing w:before="100" w:beforeAutospacing="1" w:after="100" w:afterAutospacing="1" w:line="270" w:lineRule="atLeast"/>
        <w:ind w:left="0" w:right="240"/>
        <w:textAlignment w:val="top"/>
        <w:rPr>
          <w:rFonts w:ascii="Arial" w:hAnsi="Arial" w:cs="Arial"/>
          <w:color w:val="000000"/>
          <w:sz w:val="20"/>
          <w:szCs w:val="20"/>
        </w:rPr>
      </w:pPr>
      <w:hyperlink r:id="rId42" w:history="1">
        <w:r>
          <w:rPr>
            <w:rStyle w:val="Lienhypertexte"/>
            <w:rFonts w:ascii="Arial" w:hAnsi="Arial" w:cs="Arial"/>
            <w:color w:val="642A8F"/>
            <w:sz w:val="20"/>
            <w:szCs w:val="20"/>
          </w:rPr>
          <w:t>Contents</w:t>
        </w:r>
      </w:hyperlink>
    </w:p>
    <w:p w:rsidR="000C6449" w:rsidRDefault="000C6449" w:rsidP="000C6449">
      <w:pPr>
        <w:pStyle w:val="z-Hautduformulaire"/>
      </w:pPr>
      <w:r>
        <w:t>Haut du formulaire</w:t>
      </w:r>
    </w:p>
    <w:p w:rsidR="000C6449" w:rsidRDefault="000C6449" w:rsidP="000C6449">
      <w:pPr>
        <w:shd w:val="clear" w:color="auto" w:fill="FFFFFF"/>
        <w:spacing w:after="0" w:line="270" w:lineRule="atLeast"/>
        <w:textAlignment w:val="top"/>
        <w:rPr>
          <w:rFonts w:ascii="Arial" w:hAnsi="Arial" w:cs="Arial"/>
          <w:color w:val="000000"/>
          <w:sz w:val="20"/>
          <w:szCs w:val="20"/>
        </w:rPr>
      </w:pPr>
      <w:proofErr w:type="spellStart"/>
      <w:r>
        <w:rPr>
          <w:rFonts w:ascii="Arial" w:hAnsi="Arial" w:cs="Arial"/>
          <w:color w:val="000000"/>
          <w:sz w:val="20"/>
          <w:szCs w:val="20"/>
        </w:rPr>
        <w:t>Search</w:t>
      </w:r>
      <w:proofErr w:type="spellEnd"/>
      <w:r>
        <w:rPr>
          <w:rFonts w:ascii="Arial" w:hAnsi="Arial" w:cs="Arial"/>
          <w:color w:val="000000"/>
          <w:sz w:val="20"/>
          <w:szCs w:val="20"/>
        </w:rPr>
        <w:t xml:space="preserve"> </w:t>
      </w:r>
      <w:proofErr w:type="spellStart"/>
      <w:r>
        <w:rPr>
          <w:rFonts w:ascii="Arial" w:hAnsi="Arial" w:cs="Arial"/>
          <w:color w:val="000000"/>
          <w:sz w:val="20"/>
          <w:szCs w:val="20"/>
        </w:rPr>
        <w:t>term</w:t>
      </w:r>
      <w:proofErr w:type="spellEnd"/>
    </w:p>
    <w:p w:rsidR="000C6449" w:rsidRDefault="000C6449" w:rsidP="000C6449">
      <w:pPr>
        <w:shd w:val="clear" w:color="auto" w:fill="FFFFFF"/>
        <w:spacing w:line="270" w:lineRule="atLeast"/>
        <w:textAlignment w:val="top"/>
        <w:rPr>
          <w:rFonts w:ascii="Arial" w:hAnsi="Arial" w:cs="Arial"/>
          <w:color w:val="000000"/>
          <w:sz w:val="20"/>
          <w:szCs w:val="20"/>
        </w:rPr>
      </w:pPr>
      <w:r>
        <w:rPr>
          <w:rFonts w:ascii="Arial" w:hAnsi="Arial" w:cs="Arial"/>
          <w:color w:val="000000"/>
          <w:sz w:val="20"/>
          <w:szCs w:val="20"/>
        </w:rPr>
        <w:object w:dxaOrig="3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8.15pt;height:18.15pt" o:ole="">
            <v:imagedata r:id="rId43" o:title=""/>
          </v:shape>
          <w:control r:id="rId44" w:name="Objet 28" w:shapeid="_x0000_i1052"/>
        </w:object>
      </w:r>
      <w:r>
        <w:rPr>
          <w:rFonts w:ascii="Arial" w:hAnsi="Arial" w:cs="Arial"/>
          <w:noProof/>
          <w:color w:val="642A8F"/>
          <w:sz w:val="20"/>
          <w:szCs w:val="20"/>
          <w:lang w:eastAsia="fr-FR"/>
        </w:rPr>
        <w:drawing>
          <wp:inline distT="0" distB="0" distL="0" distR="0">
            <wp:extent cx="135255" cy="135255"/>
            <wp:effectExtent l="0" t="0" r="0" b="0"/>
            <wp:docPr id="28" name="Image 28" descr="Clear inpu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ear input">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p>
    <w:p w:rsidR="000C6449" w:rsidRDefault="000C6449" w:rsidP="000C6449">
      <w:pPr>
        <w:shd w:val="clear" w:color="auto" w:fill="FFFFFF"/>
        <w:spacing w:line="270" w:lineRule="atLeast"/>
        <w:textAlignment w:val="top"/>
        <w:rPr>
          <w:rFonts w:ascii="Arial" w:hAnsi="Arial" w:cs="Arial"/>
          <w:color w:val="000000"/>
          <w:sz w:val="20"/>
          <w:szCs w:val="20"/>
        </w:rPr>
      </w:pPr>
      <w:r>
        <w:rPr>
          <w:rStyle w:val="apple-converted-space"/>
          <w:rFonts w:ascii="Arial" w:hAnsi="Arial" w:cs="Arial"/>
          <w:color w:val="000000"/>
          <w:sz w:val="20"/>
          <w:szCs w:val="20"/>
        </w:rPr>
        <w:lastRenderedPageBreak/>
        <w:t> </w:t>
      </w:r>
      <w:r>
        <w:rPr>
          <w:rFonts w:ascii="Arial" w:hAnsi="Arial" w:cs="Arial"/>
          <w:color w:val="000000"/>
          <w:sz w:val="20"/>
          <w:szCs w:val="20"/>
        </w:rPr>
        <w:object w:dxaOrig="359" w:dyaOrig="359">
          <v:shape id="_x0000_i1054" type="#_x0000_t75" style="width:18.15pt;height:18.15pt" o:ole="">
            <v:imagedata r:id="rId43" o:title=""/>
          </v:shape>
          <w:control r:id="rId47" w:name="Objet 30" w:shapeid="_x0000_i1054"/>
        </w:object>
      </w:r>
    </w:p>
    <w:p w:rsidR="000C6449" w:rsidRDefault="000C6449" w:rsidP="000C6449">
      <w:pPr>
        <w:pStyle w:val="z-Basduformulaire"/>
      </w:pPr>
      <w:r>
        <w:t>Bas du formulaire</w:t>
      </w:r>
    </w:p>
    <w:p w:rsidR="000C6449" w:rsidRPr="000C6449" w:rsidRDefault="000C6449" w:rsidP="000C6449">
      <w:pPr>
        <w:shd w:val="clear" w:color="auto" w:fill="FFFFFF"/>
        <w:spacing w:line="270" w:lineRule="atLeast"/>
        <w:textAlignment w:val="top"/>
        <w:rPr>
          <w:rFonts w:ascii="Arial" w:hAnsi="Arial" w:cs="Arial"/>
          <w:color w:val="000000"/>
          <w:sz w:val="17"/>
          <w:szCs w:val="17"/>
          <w:lang w:val="en-US"/>
        </w:rPr>
      </w:pPr>
      <w:hyperlink r:id="rId48" w:tooltip="Previous page in this title" w:history="1">
        <w:r w:rsidRPr="000C6449">
          <w:rPr>
            <w:rStyle w:val="Lienhypertexte"/>
            <w:rFonts w:ascii="Arial" w:hAnsi="Arial" w:cs="Arial"/>
            <w:color w:val="642A8F"/>
            <w:sz w:val="17"/>
            <w:szCs w:val="17"/>
            <w:bdr w:val="single" w:sz="6" w:space="2" w:color="DDDDDD" w:frame="1"/>
            <w:lang w:val="en-US"/>
          </w:rPr>
          <w:t xml:space="preserve">&lt; </w:t>
        </w:r>
        <w:proofErr w:type="spellStart"/>
        <w:r w:rsidRPr="000C6449">
          <w:rPr>
            <w:rStyle w:val="Lienhypertexte"/>
            <w:rFonts w:ascii="Arial" w:hAnsi="Arial" w:cs="Arial"/>
            <w:color w:val="642A8F"/>
            <w:sz w:val="17"/>
            <w:szCs w:val="17"/>
            <w:bdr w:val="single" w:sz="6" w:space="2" w:color="DDDDDD" w:frame="1"/>
            <w:lang w:val="en-US"/>
          </w:rPr>
          <w:t>Prev</w:t>
        </w:r>
      </w:hyperlink>
      <w:hyperlink r:id="rId49" w:tooltip="Next page in this title" w:history="1">
        <w:r w:rsidRPr="000C6449">
          <w:rPr>
            <w:rStyle w:val="Lienhypertexte"/>
            <w:rFonts w:ascii="Arial" w:hAnsi="Arial" w:cs="Arial"/>
            <w:color w:val="642A8F"/>
            <w:sz w:val="17"/>
            <w:szCs w:val="17"/>
            <w:bdr w:val="single" w:sz="6" w:space="2" w:color="DDDDDD" w:frame="1"/>
            <w:lang w:val="en-US"/>
          </w:rPr>
          <w:t>Next</w:t>
        </w:r>
        <w:proofErr w:type="spellEnd"/>
        <w:r w:rsidRPr="000C6449">
          <w:rPr>
            <w:rStyle w:val="Lienhypertexte"/>
            <w:rFonts w:ascii="Arial" w:hAnsi="Arial" w:cs="Arial"/>
            <w:color w:val="642A8F"/>
            <w:sz w:val="17"/>
            <w:szCs w:val="17"/>
            <w:bdr w:val="single" w:sz="6" w:space="2" w:color="DDDDDD" w:frame="1"/>
            <w:lang w:val="en-US"/>
          </w:rPr>
          <w:t xml:space="preserve"> &gt;</w:t>
        </w:r>
      </w:hyperlink>
    </w:p>
    <w:p w:rsidR="000C6449" w:rsidRPr="000C6449" w:rsidRDefault="000C6449" w:rsidP="000C6449">
      <w:pPr>
        <w:pStyle w:val="Titre1"/>
        <w:shd w:val="clear" w:color="auto" w:fill="FFFFFF"/>
        <w:spacing w:before="240" w:beforeAutospacing="0" w:after="120" w:afterAutospacing="0"/>
        <w:rPr>
          <w:rFonts w:ascii="Arial" w:hAnsi="Arial" w:cs="Arial"/>
          <w:color w:val="000000"/>
          <w:sz w:val="33"/>
          <w:szCs w:val="33"/>
          <w:lang w:val="en-US"/>
        </w:rPr>
      </w:pPr>
      <w:r w:rsidRPr="000C6449">
        <w:rPr>
          <w:rStyle w:val="label"/>
          <w:rFonts w:ascii="Arial" w:hAnsi="Arial" w:cs="Arial"/>
          <w:color w:val="000000"/>
          <w:sz w:val="33"/>
          <w:szCs w:val="33"/>
          <w:lang w:val="en-US"/>
        </w:rPr>
        <w:t>Chapter 2</w:t>
      </w:r>
      <w:r w:rsidRPr="000C6449">
        <w:rPr>
          <w:rStyle w:val="title"/>
          <w:rFonts w:ascii="Arial" w:eastAsiaTheme="majorEastAsia" w:hAnsi="Arial" w:cs="Arial"/>
          <w:color w:val="000000"/>
          <w:sz w:val="33"/>
          <w:szCs w:val="33"/>
          <w:lang w:val="en-US"/>
        </w:rPr>
        <w:t xml:space="preserve">Structure and Function of Exchange </w:t>
      </w:r>
      <w:proofErr w:type="spellStart"/>
      <w:r w:rsidRPr="000C6449">
        <w:rPr>
          <w:rStyle w:val="title"/>
          <w:rFonts w:ascii="Arial" w:eastAsiaTheme="majorEastAsia" w:hAnsi="Arial" w:cs="Arial"/>
          <w:color w:val="000000"/>
          <w:sz w:val="33"/>
          <w:szCs w:val="33"/>
          <w:lang w:val="en-US"/>
        </w:rPr>
        <w:t>Microvessels</w:t>
      </w:r>
      <w:proofErr w:type="spellEnd"/>
    </w:p>
    <w:p w:rsidR="000C6449" w:rsidRPr="000C6449" w:rsidRDefault="000C6449" w:rsidP="000C6449">
      <w:pPr>
        <w:shd w:val="clear" w:color="auto" w:fill="FFFFFF"/>
        <w:jc w:val="right"/>
        <w:rPr>
          <w:rFonts w:ascii="Arial" w:hAnsi="Arial" w:cs="Arial"/>
          <w:color w:val="000000"/>
          <w:sz w:val="30"/>
          <w:szCs w:val="30"/>
          <w:lang w:val="en-US"/>
        </w:rPr>
      </w:pPr>
      <w:hyperlink r:id="rId50" w:tooltip="Go to other sections in this page" w:history="1">
        <w:r w:rsidRPr="000C6449">
          <w:rPr>
            <w:rStyle w:val="Lienhypertexte"/>
            <w:rFonts w:ascii="Arial" w:hAnsi="Arial" w:cs="Arial"/>
            <w:color w:val="642A8F"/>
            <w:sz w:val="30"/>
            <w:szCs w:val="30"/>
            <w:lang w:val="en-US"/>
          </w:rPr>
          <w:t>Go to:</w:t>
        </w:r>
      </w:hyperlink>
    </w:p>
    <w:p w:rsidR="000C6449" w:rsidRPr="000C6449" w:rsidRDefault="000C6449" w:rsidP="000C6449">
      <w:pPr>
        <w:pStyle w:val="Titre2"/>
        <w:pBdr>
          <w:bottom w:val="single" w:sz="6" w:space="0" w:color="97B0C8"/>
        </w:pBdr>
        <w:shd w:val="clear" w:color="auto" w:fill="FFFFFF"/>
        <w:spacing w:before="270" w:after="135"/>
        <w:rPr>
          <w:rFonts w:ascii="Arial" w:hAnsi="Arial" w:cs="Arial"/>
          <w:color w:val="985735"/>
          <w:sz w:val="30"/>
          <w:szCs w:val="30"/>
          <w:lang w:val="en-US"/>
        </w:rPr>
      </w:pPr>
      <w:r w:rsidRPr="000C6449">
        <w:rPr>
          <w:rFonts w:ascii="Arial" w:hAnsi="Arial" w:cs="Arial"/>
          <w:color w:val="985735"/>
          <w:sz w:val="30"/>
          <w:szCs w:val="30"/>
          <w:lang w:val="en-US"/>
        </w:rPr>
        <w:t>MICROVASCULAR BLOOD–TISSUE EXCHANGE</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The circulatory system delivers oxygen and nutrients to tissues and removes CO</w:t>
      </w:r>
      <w:r w:rsidRPr="000C6449">
        <w:rPr>
          <w:color w:val="000000"/>
          <w:sz w:val="26"/>
          <w:szCs w:val="26"/>
          <w:vertAlign w:val="subscript"/>
          <w:lang w:val="en-US"/>
        </w:rPr>
        <w:t>2</w:t>
      </w:r>
      <w:r w:rsidRPr="000C6449">
        <w:rPr>
          <w:rStyle w:val="apple-converted-space"/>
          <w:color w:val="000000"/>
          <w:sz w:val="30"/>
          <w:szCs w:val="30"/>
          <w:lang w:val="en-US"/>
        </w:rPr>
        <w:t> </w:t>
      </w:r>
      <w:r w:rsidRPr="000C6449">
        <w:rPr>
          <w:color w:val="000000"/>
          <w:sz w:val="30"/>
          <w:szCs w:val="30"/>
          <w:lang w:val="en-US"/>
        </w:rPr>
        <w:t xml:space="preserve">and other metabolic wastes from tissues, a process conducted at two levels: the </w:t>
      </w:r>
      <w:proofErr w:type="spellStart"/>
      <w:r w:rsidRPr="000C6449">
        <w:rPr>
          <w:color w:val="000000"/>
          <w:sz w:val="30"/>
          <w:szCs w:val="30"/>
          <w:lang w:val="en-US"/>
        </w:rPr>
        <w:t>macrovasculature</w:t>
      </w:r>
      <w:proofErr w:type="spellEnd"/>
      <w:r w:rsidRPr="000C6449">
        <w:rPr>
          <w:color w:val="000000"/>
          <w:sz w:val="30"/>
          <w:szCs w:val="30"/>
          <w:lang w:val="en-US"/>
        </w:rPr>
        <w:t xml:space="preserve"> and microvasculature [</w:t>
      </w:r>
      <w:hyperlink r:id="rId51" w:anchor="b262" w:history="1">
        <w:r w:rsidRPr="000C6449">
          <w:rPr>
            <w:rStyle w:val="Lienhypertexte"/>
            <w:color w:val="642A8F"/>
            <w:sz w:val="30"/>
            <w:szCs w:val="30"/>
            <w:lang w:val="en-US"/>
          </w:rPr>
          <w:t>262</w:t>
        </w:r>
      </w:hyperlink>
      <w:r w:rsidRPr="000C6449">
        <w:rPr>
          <w:color w:val="000000"/>
          <w:sz w:val="30"/>
          <w:szCs w:val="30"/>
          <w:lang w:val="en-US"/>
        </w:rPr>
        <w:t xml:space="preserve">]. The </w:t>
      </w:r>
      <w:proofErr w:type="spellStart"/>
      <w:r w:rsidRPr="000C6449">
        <w:rPr>
          <w:color w:val="000000"/>
          <w:sz w:val="30"/>
          <w:szCs w:val="30"/>
          <w:lang w:val="en-US"/>
        </w:rPr>
        <w:t>macrovasculature</w:t>
      </w:r>
      <w:proofErr w:type="spellEnd"/>
      <w:r w:rsidRPr="000C6449">
        <w:rPr>
          <w:color w:val="000000"/>
          <w:sz w:val="30"/>
          <w:szCs w:val="30"/>
          <w:lang w:val="en-US"/>
        </w:rPr>
        <w:t xml:space="preserve"> is composed of arteries and veins, large capacity vessels responsible for transporting blood rapidly toward or away from organs. The microvasculature consists of three types of small vessels: arterioles, capillaries, and </w:t>
      </w:r>
      <w:proofErr w:type="spellStart"/>
      <w:r w:rsidRPr="000C6449">
        <w:rPr>
          <w:color w:val="000000"/>
          <w:sz w:val="30"/>
          <w:szCs w:val="30"/>
          <w:lang w:val="en-US"/>
        </w:rPr>
        <w:t>venules</w:t>
      </w:r>
      <w:proofErr w:type="spellEnd"/>
      <w:r w:rsidRPr="000C6449">
        <w:rPr>
          <w:color w:val="000000"/>
          <w:sz w:val="30"/>
          <w:szCs w:val="30"/>
          <w:lang w:val="en-US"/>
        </w:rPr>
        <w:t xml:space="preserve">. These </w:t>
      </w:r>
      <w:proofErr w:type="spellStart"/>
      <w:r w:rsidRPr="000C6449">
        <w:rPr>
          <w:color w:val="000000"/>
          <w:sz w:val="30"/>
          <w:szCs w:val="30"/>
          <w:lang w:val="en-US"/>
        </w:rPr>
        <w:t>microvessels</w:t>
      </w:r>
      <w:proofErr w:type="spellEnd"/>
      <w:r w:rsidRPr="000C6449">
        <w:rPr>
          <w:color w:val="000000"/>
          <w:sz w:val="30"/>
          <w:szCs w:val="30"/>
          <w:lang w:val="en-US"/>
        </w:rPr>
        <w:t xml:space="preserve"> form a network that regulates local blood perfusion and conducts blood–tissue exchange [</w:t>
      </w:r>
      <w:hyperlink r:id="rId52" w:anchor="b262" w:history="1">
        <w:r w:rsidRPr="000C6449">
          <w:rPr>
            <w:rStyle w:val="Lienhypertexte"/>
            <w:color w:val="642A8F"/>
            <w:sz w:val="30"/>
            <w:szCs w:val="30"/>
            <w:lang w:val="en-US"/>
          </w:rPr>
          <w:t>262</w:t>
        </w:r>
      </w:hyperlink>
      <w:r w:rsidRPr="000C6449">
        <w:rPr>
          <w:color w:val="000000"/>
          <w:sz w:val="30"/>
          <w:szCs w:val="30"/>
          <w:lang w:val="en-US"/>
        </w:rPr>
        <w:t>,</w:t>
      </w:r>
      <w:r w:rsidRPr="000C6449">
        <w:rPr>
          <w:rStyle w:val="apple-converted-space"/>
          <w:color w:val="000000"/>
          <w:sz w:val="30"/>
          <w:szCs w:val="30"/>
          <w:lang w:val="en-US"/>
        </w:rPr>
        <w:t> </w:t>
      </w:r>
      <w:hyperlink r:id="rId53" w:anchor="b415" w:history="1">
        <w:r w:rsidRPr="000C6449">
          <w:rPr>
            <w:rStyle w:val="Lienhypertexte"/>
            <w:color w:val="642A8F"/>
            <w:sz w:val="30"/>
            <w:szCs w:val="30"/>
            <w:lang w:val="en-US"/>
          </w:rPr>
          <w:t>415</w:t>
        </w:r>
      </w:hyperlink>
      <w:r w:rsidRPr="000C6449">
        <w:rPr>
          <w:color w:val="000000"/>
          <w:sz w:val="30"/>
          <w:szCs w:val="30"/>
          <w:lang w:val="en-US"/>
        </w:rPr>
        <w:t>] (</w:t>
      </w:r>
      <w:hyperlink r:id="rId54" w:tgtFrame="object" w:history="1">
        <w:r w:rsidRPr="000C6449">
          <w:rPr>
            <w:rStyle w:val="Lienhypertexte"/>
            <w:color w:val="642A8F"/>
            <w:sz w:val="30"/>
            <w:szCs w:val="30"/>
            <w:lang w:val="en-US"/>
          </w:rPr>
          <w:t>Figure 1</w:t>
        </w:r>
      </w:hyperlink>
      <w:r w:rsidRPr="000C6449">
        <w:rPr>
          <w:color w:val="000000"/>
          <w:sz w:val="30"/>
          <w:szCs w:val="30"/>
          <w:lang w:val="en-US"/>
        </w:rPr>
        <w:t>).</w:t>
      </w:r>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715645"/>
            <wp:effectExtent l="0" t="0" r="0" b="8255"/>
            <wp:docPr id="27" name="Image 27" descr="FIGURE 1. Architecture of a microvascular bed.">
              <a:hlinkClick xmlns:a="http://schemas.openxmlformats.org/drawingml/2006/main" r:id="rId54" tgtFrame="&quot;object&quot;" tooltip="&quot;FIGURE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URE 1. Architecture of a microvascular bed.">
                      <a:hlinkClick r:id="rId54" tgtFrame="&quot;object&quot;" tooltip="&quot;FIGURE 1&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4405" cy="715645"/>
                    </a:xfrm>
                    <a:prstGeom prst="rect">
                      <a:avLst/>
                    </a:prstGeom>
                    <a:noFill/>
                    <a:ln>
                      <a:noFill/>
                    </a:ln>
                  </pic:spPr>
                </pic:pic>
              </a:graphicData>
            </a:graphic>
          </wp:inline>
        </w:drawing>
      </w:r>
    </w:p>
    <w:p w:rsidR="000C6449" w:rsidRPr="000C6449" w:rsidRDefault="000C6449" w:rsidP="000C6449">
      <w:pPr>
        <w:pStyle w:val="Titre4"/>
        <w:shd w:val="clear" w:color="auto" w:fill="FFFFFF"/>
        <w:spacing w:before="0" w:after="166"/>
        <w:textAlignment w:val="top"/>
        <w:rPr>
          <w:rFonts w:ascii="Arial" w:hAnsi="Arial" w:cs="Arial"/>
          <w:color w:val="59331F"/>
          <w:sz w:val="24"/>
          <w:szCs w:val="24"/>
          <w:lang w:val="en-US"/>
        </w:rPr>
      </w:pPr>
      <w:hyperlink r:id="rId56" w:tgtFrame="object" w:history="1">
        <w:r w:rsidRPr="000C6449">
          <w:rPr>
            <w:rStyle w:val="Lienhypertexte"/>
            <w:rFonts w:ascii="Arial" w:hAnsi="Arial" w:cs="Arial"/>
            <w:color w:val="642A8F"/>
            <w:lang w:val="en-US"/>
          </w:rPr>
          <w:t>FIGURE 1</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proofErr w:type="gramStart"/>
      <w:r w:rsidRPr="000C6449">
        <w:rPr>
          <w:color w:val="000000"/>
          <w:sz w:val="30"/>
          <w:szCs w:val="30"/>
          <w:lang w:val="en-US"/>
        </w:rPr>
        <w:t>Architecture of a microvascular bed.</w:t>
      </w:r>
      <w:proofErr w:type="gramEnd"/>
      <w:r w:rsidRPr="000C6449">
        <w:rPr>
          <w:color w:val="000000"/>
          <w:sz w:val="30"/>
          <w:szCs w:val="30"/>
          <w:lang w:val="en-US"/>
        </w:rPr>
        <w:t xml:space="preserve"> Blood flow to capillaries is supplied by arterioles, resistance vessels that are surrounded by vascular smooth muscle. Blood entering the capillary bed is controlled by contraction or dilation of arterioles and precapillary</w:t>
      </w:r>
      <w:r w:rsidRPr="000C6449">
        <w:rPr>
          <w:rStyle w:val="apple-converted-space"/>
          <w:color w:val="000000"/>
          <w:sz w:val="30"/>
          <w:szCs w:val="30"/>
          <w:lang w:val="en-US"/>
        </w:rPr>
        <w:t> </w:t>
      </w:r>
      <w:hyperlink r:id="rId57" w:tgtFrame="object" w:history="1">
        <w:r w:rsidRPr="000C6449">
          <w:rPr>
            <w:rStyle w:val="Lienhypertexte"/>
            <w:color w:val="642A8F"/>
            <w:sz w:val="30"/>
            <w:szCs w:val="30"/>
            <w:lang w:val="en-US"/>
          </w:rPr>
          <w:t>(more...)</w:t>
        </w:r>
      </w:hyperlink>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Arterioles are resistance </w:t>
      </w:r>
      <w:proofErr w:type="spellStart"/>
      <w:r w:rsidRPr="000C6449">
        <w:rPr>
          <w:color w:val="000000"/>
          <w:sz w:val="30"/>
          <w:szCs w:val="30"/>
          <w:lang w:val="en-US"/>
        </w:rPr>
        <w:t>microvessels</w:t>
      </w:r>
      <w:proofErr w:type="spellEnd"/>
      <w:r w:rsidRPr="000C6449">
        <w:rPr>
          <w:color w:val="000000"/>
          <w:sz w:val="30"/>
          <w:szCs w:val="30"/>
          <w:lang w:val="en-US"/>
        </w:rPr>
        <w:t xml:space="preserve"> enveloped by vascular smooth muscle that via contraction or relaxation controls the vessel caliber and thus the volume of blood flow. When arterioles dilate, downstream blood flow is increased. When arterioles contract, blood flow to the downstream microvascular bed (capillaries) is reduced or may be shunted through </w:t>
      </w:r>
      <w:proofErr w:type="spellStart"/>
      <w:r w:rsidRPr="000C6449">
        <w:rPr>
          <w:color w:val="000000"/>
          <w:sz w:val="30"/>
          <w:szCs w:val="30"/>
          <w:lang w:val="en-US"/>
        </w:rPr>
        <w:t>metarterioles</w:t>
      </w:r>
      <w:proofErr w:type="spellEnd"/>
      <w:r w:rsidRPr="000C6449">
        <w:rPr>
          <w:color w:val="000000"/>
          <w:sz w:val="30"/>
          <w:szCs w:val="30"/>
          <w:lang w:val="en-US"/>
        </w:rPr>
        <w:t xml:space="preserve"> directly to the venous circulation, bypassing the capillary bed. Humoral factors (such as vasopressin and angiotensin) or metabolic factors (such as tissue pH and nitric oxide) can cause vasoconstriction or vasodilation thereby controlling the level of perfusion to meet the metabolic demand of tissues.</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lastRenderedPageBreak/>
        <w:t xml:space="preserve">While arterioles are a key determinant of local blood flow, which controls the volume for exchange, the exchange process mainly occurs downstream of arterioles in capillaries and </w:t>
      </w:r>
      <w:proofErr w:type="spellStart"/>
      <w:r w:rsidRPr="000C6449">
        <w:rPr>
          <w:color w:val="000000"/>
          <w:sz w:val="30"/>
          <w:szCs w:val="30"/>
          <w:lang w:val="en-US"/>
        </w:rPr>
        <w:t>postcapillary</w:t>
      </w:r>
      <w:proofErr w:type="spellEnd"/>
      <w:r w:rsidRPr="000C6449">
        <w:rPr>
          <w:color w:val="000000"/>
          <w:sz w:val="30"/>
          <w:szCs w:val="30"/>
          <w:lang w:val="en-US"/>
        </w:rPr>
        <w:t xml:space="preserve"> </w:t>
      </w:r>
      <w:proofErr w:type="spellStart"/>
      <w:r w:rsidRPr="000C6449">
        <w:rPr>
          <w:color w:val="000000"/>
          <w:sz w:val="30"/>
          <w:szCs w:val="30"/>
          <w:lang w:val="en-US"/>
        </w:rPr>
        <w:t>venules</w:t>
      </w:r>
      <w:proofErr w:type="spellEnd"/>
      <w:r w:rsidRPr="000C6449">
        <w:rPr>
          <w:color w:val="000000"/>
          <w:sz w:val="30"/>
          <w:szCs w:val="30"/>
          <w:lang w:val="en-US"/>
        </w:rPr>
        <w:t xml:space="preserve"> [</w:t>
      </w:r>
      <w:hyperlink r:id="rId58" w:anchor="b262" w:history="1">
        <w:r w:rsidRPr="000C6449">
          <w:rPr>
            <w:rStyle w:val="Lienhypertexte"/>
            <w:color w:val="642A8F"/>
            <w:sz w:val="30"/>
            <w:szCs w:val="30"/>
            <w:lang w:val="en-US"/>
          </w:rPr>
          <w:t>262</w:t>
        </w:r>
      </w:hyperlink>
      <w:r w:rsidRPr="000C6449">
        <w:rPr>
          <w:color w:val="000000"/>
          <w:sz w:val="30"/>
          <w:szCs w:val="30"/>
          <w:lang w:val="en-US"/>
        </w:rPr>
        <w:t xml:space="preserve">]. The walls of these </w:t>
      </w:r>
      <w:proofErr w:type="spellStart"/>
      <w:r w:rsidRPr="000C6449">
        <w:rPr>
          <w:color w:val="000000"/>
          <w:sz w:val="30"/>
          <w:szCs w:val="30"/>
          <w:lang w:val="en-US"/>
        </w:rPr>
        <w:t>microvessels</w:t>
      </w:r>
      <w:proofErr w:type="spellEnd"/>
      <w:r w:rsidRPr="000C6449">
        <w:rPr>
          <w:color w:val="000000"/>
          <w:sz w:val="30"/>
          <w:szCs w:val="30"/>
          <w:lang w:val="en-US"/>
        </w:rPr>
        <w:t xml:space="preserve"> are thin, mainly composed of endothelial cells and lack vasomotor function due to the absence of continuous smooth muscle. Although other types of cells, such as </w:t>
      </w:r>
      <w:proofErr w:type="spellStart"/>
      <w:r w:rsidRPr="000C6449">
        <w:rPr>
          <w:color w:val="000000"/>
          <w:sz w:val="30"/>
          <w:szCs w:val="30"/>
          <w:lang w:val="en-US"/>
        </w:rPr>
        <w:t>pericytes</w:t>
      </w:r>
      <w:proofErr w:type="spellEnd"/>
      <w:r w:rsidRPr="000C6449">
        <w:rPr>
          <w:color w:val="000000"/>
          <w:sz w:val="30"/>
          <w:szCs w:val="30"/>
          <w:lang w:val="en-US"/>
        </w:rPr>
        <w:t xml:space="preserve">, fibroblasts, and smooth muscle cells, are found in the outer wall of capillaries and </w:t>
      </w:r>
      <w:proofErr w:type="spellStart"/>
      <w:r w:rsidRPr="000C6449">
        <w:rPr>
          <w:color w:val="000000"/>
          <w:sz w:val="30"/>
          <w:szCs w:val="30"/>
          <w:lang w:val="en-US"/>
        </w:rPr>
        <w:t>postcapillary</w:t>
      </w:r>
      <w:proofErr w:type="spellEnd"/>
      <w:r w:rsidRPr="000C6449">
        <w:rPr>
          <w:color w:val="000000"/>
          <w:sz w:val="30"/>
          <w:szCs w:val="30"/>
          <w:lang w:val="en-US"/>
        </w:rPr>
        <w:t xml:space="preserve"> </w:t>
      </w:r>
      <w:proofErr w:type="spellStart"/>
      <w:r w:rsidRPr="000C6449">
        <w:rPr>
          <w:color w:val="000000"/>
          <w:sz w:val="30"/>
          <w:szCs w:val="30"/>
          <w:lang w:val="en-US"/>
        </w:rPr>
        <w:t>venules</w:t>
      </w:r>
      <w:proofErr w:type="spellEnd"/>
      <w:r w:rsidRPr="000C6449">
        <w:rPr>
          <w:color w:val="000000"/>
          <w:sz w:val="30"/>
          <w:szCs w:val="30"/>
          <w:lang w:val="en-US"/>
        </w:rPr>
        <w:t>, they vary in composition, extent, and function depending upon anatomical location within the microvasculature, as well as organ or tissue type. In the microvasculature of most organs, including the lungs, heart, skeletal muscle, and gut, the walls of capillaries are formed by a continuous (without fenestration) layer of endothelial cells that closely connect to each other, permitting water and solutes &lt;3 nm in molecular radius to pass through freely and restricting the passage of larger molecules. Molecules of &gt;3 nm can move across the endothelium partially and selectively [</w:t>
      </w:r>
      <w:hyperlink r:id="rId59" w:anchor="b262" w:history="1">
        <w:r w:rsidRPr="000C6449">
          <w:rPr>
            <w:rStyle w:val="Lienhypertexte"/>
            <w:color w:val="642A8F"/>
            <w:sz w:val="30"/>
            <w:szCs w:val="30"/>
            <w:lang w:val="en-US"/>
          </w:rPr>
          <w:t>262</w:t>
        </w:r>
      </w:hyperlink>
      <w:r w:rsidRPr="000C6449">
        <w:rPr>
          <w:color w:val="000000"/>
          <w:sz w:val="30"/>
          <w:szCs w:val="30"/>
          <w:lang w:val="en-US"/>
        </w:rPr>
        <w:t xml:space="preserve">]. The relatively high basal permeability and the large surface area of these </w:t>
      </w:r>
      <w:proofErr w:type="spellStart"/>
      <w:r w:rsidRPr="000C6449">
        <w:rPr>
          <w:color w:val="000000"/>
          <w:sz w:val="30"/>
          <w:szCs w:val="30"/>
          <w:lang w:val="en-US"/>
        </w:rPr>
        <w:t>microvessels</w:t>
      </w:r>
      <w:proofErr w:type="spellEnd"/>
      <w:r w:rsidRPr="000C6449">
        <w:rPr>
          <w:color w:val="000000"/>
          <w:sz w:val="30"/>
          <w:szCs w:val="30"/>
          <w:lang w:val="en-US"/>
        </w:rPr>
        <w:t xml:space="preserve"> provide an efficient means for blood–tissue exchange.</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In short, the conventional concept regarding fluid and solute exchange in the microcirculation is that arterioles do not participate in the exchange process. Only capillaries and </w:t>
      </w:r>
      <w:proofErr w:type="spellStart"/>
      <w:r w:rsidRPr="000C6449">
        <w:rPr>
          <w:color w:val="000000"/>
          <w:sz w:val="30"/>
          <w:szCs w:val="30"/>
          <w:lang w:val="en-US"/>
        </w:rPr>
        <w:t>postcapillary</w:t>
      </w:r>
      <w:proofErr w:type="spellEnd"/>
      <w:r w:rsidRPr="000C6449">
        <w:rPr>
          <w:color w:val="000000"/>
          <w:sz w:val="30"/>
          <w:szCs w:val="30"/>
          <w:lang w:val="en-US"/>
        </w:rPr>
        <w:t xml:space="preserve"> </w:t>
      </w:r>
      <w:proofErr w:type="spellStart"/>
      <w:r w:rsidRPr="000C6449">
        <w:rPr>
          <w:color w:val="000000"/>
          <w:sz w:val="30"/>
          <w:szCs w:val="30"/>
          <w:lang w:val="en-US"/>
        </w:rPr>
        <w:t>venules</w:t>
      </w:r>
      <w:proofErr w:type="spellEnd"/>
      <w:r w:rsidRPr="000C6449">
        <w:rPr>
          <w:color w:val="000000"/>
          <w:sz w:val="30"/>
          <w:szCs w:val="30"/>
          <w:lang w:val="en-US"/>
        </w:rPr>
        <w:t xml:space="preserve"> are considered to be exchange </w:t>
      </w:r>
      <w:proofErr w:type="spellStart"/>
      <w:r w:rsidRPr="000C6449">
        <w:rPr>
          <w:color w:val="000000"/>
          <w:sz w:val="30"/>
          <w:szCs w:val="30"/>
          <w:lang w:val="en-US"/>
        </w:rPr>
        <w:t>microvessels</w:t>
      </w:r>
      <w:proofErr w:type="spellEnd"/>
      <w:r w:rsidRPr="000C6449">
        <w:rPr>
          <w:color w:val="000000"/>
          <w:sz w:val="30"/>
          <w:szCs w:val="30"/>
          <w:lang w:val="en-US"/>
        </w:rPr>
        <w:t xml:space="preserve">, where capillaries serve as the major site for fluid passage, and </w:t>
      </w:r>
      <w:proofErr w:type="spellStart"/>
      <w:r w:rsidRPr="000C6449">
        <w:rPr>
          <w:color w:val="000000"/>
          <w:sz w:val="30"/>
          <w:szCs w:val="30"/>
          <w:lang w:val="en-US"/>
        </w:rPr>
        <w:t>postcapillary</w:t>
      </w:r>
      <w:proofErr w:type="spellEnd"/>
      <w:r w:rsidRPr="000C6449">
        <w:rPr>
          <w:color w:val="000000"/>
          <w:sz w:val="30"/>
          <w:szCs w:val="30"/>
          <w:lang w:val="en-US"/>
        </w:rPr>
        <w:t xml:space="preserve"> </w:t>
      </w:r>
      <w:proofErr w:type="spellStart"/>
      <w:r w:rsidRPr="000C6449">
        <w:rPr>
          <w:color w:val="000000"/>
          <w:sz w:val="30"/>
          <w:szCs w:val="30"/>
          <w:lang w:val="en-US"/>
        </w:rPr>
        <w:t>venules</w:t>
      </w:r>
      <w:proofErr w:type="spellEnd"/>
      <w:r w:rsidRPr="000C6449">
        <w:rPr>
          <w:color w:val="000000"/>
          <w:sz w:val="30"/>
          <w:szCs w:val="30"/>
          <w:lang w:val="en-US"/>
        </w:rPr>
        <w:t xml:space="preserve"> are the primary location for leukocyte </w:t>
      </w:r>
      <w:proofErr w:type="spellStart"/>
      <w:r w:rsidRPr="000C6449">
        <w:rPr>
          <w:color w:val="000000"/>
          <w:sz w:val="30"/>
          <w:szCs w:val="30"/>
          <w:lang w:val="en-US"/>
        </w:rPr>
        <w:t>diapedesis</w:t>
      </w:r>
      <w:proofErr w:type="spellEnd"/>
      <w:r w:rsidRPr="000C6449">
        <w:rPr>
          <w:color w:val="000000"/>
          <w:sz w:val="30"/>
          <w:szCs w:val="30"/>
          <w:lang w:val="en-US"/>
        </w:rPr>
        <w:t xml:space="preserve"> and plasma protein leakage, processes often seen under stimulated or inflammatory conditions.</w:t>
      </w:r>
    </w:p>
    <w:p w:rsidR="000C6449" w:rsidRPr="000C6449" w:rsidRDefault="000C6449" w:rsidP="000C6449">
      <w:pPr>
        <w:shd w:val="clear" w:color="auto" w:fill="FFFFFF"/>
        <w:jc w:val="right"/>
        <w:rPr>
          <w:rFonts w:ascii="Arial" w:hAnsi="Arial" w:cs="Arial"/>
          <w:color w:val="000000"/>
          <w:sz w:val="30"/>
          <w:szCs w:val="30"/>
          <w:lang w:val="en-US"/>
        </w:rPr>
      </w:pPr>
      <w:hyperlink r:id="rId60" w:tooltip="Go to other sections in this page" w:history="1">
        <w:r w:rsidRPr="000C6449">
          <w:rPr>
            <w:rStyle w:val="Lienhypertexte"/>
            <w:rFonts w:ascii="Arial" w:hAnsi="Arial" w:cs="Arial"/>
            <w:color w:val="642A8F"/>
            <w:sz w:val="30"/>
            <w:szCs w:val="30"/>
            <w:lang w:val="en-US"/>
          </w:rPr>
          <w:t>Go to:</w:t>
        </w:r>
      </w:hyperlink>
    </w:p>
    <w:p w:rsidR="000C6449" w:rsidRPr="000C6449" w:rsidRDefault="000C6449" w:rsidP="000C6449">
      <w:pPr>
        <w:pStyle w:val="Titre2"/>
        <w:pBdr>
          <w:bottom w:val="single" w:sz="6" w:space="0" w:color="97B0C8"/>
        </w:pBdr>
        <w:shd w:val="clear" w:color="auto" w:fill="FFFFFF"/>
        <w:spacing w:before="270" w:after="135"/>
        <w:rPr>
          <w:rFonts w:ascii="Arial" w:hAnsi="Arial" w:cs="Arial"/>
          <w:color w:val="985735"/>
          <w:sz w:val="30"/>
          <w:szCs w:val="30"/>
          <w:lang w:val="en-US"/>
        </w:rPr>
      </w:pPr>
      <w:r w:rsidRPr="000C6449">
        <w:rPr>
          <w:rFonts w:ascii="Arial" w:hAnsi="Arial" w:cs="Arial"/>
          <w:color w:val="985735"/>
          <w:sz w:val="30"/>
          <w:szCs w:val="30"/>
          <w:lang w:val="en-US"/>
        </w:rPr>
        <w:t>PHYSICAL FORCES GOVERNING FLUID FILTRATION</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In 1896, Ernest H. Starling stated [</w:t>
      </w:r>
      <w:hyperlink r:id="rId61" w:anchor="b428" w:history="1">
        <w:r w:rsidRPr="000C6449">
          <w:rPr>
            <w:rStyle w:val="Lienhypertexte"/>
            <w:color w:val="642A8F"/>
            <w:sz w:val="30"/>
            <w:szCs w:val="30"/>
            <w:lang w:val="en-US"/>
          </w:rPr>
          <w:t>428</w:t>
        </w:r>
      </w:hyperlink>
      <w:r w:rsidRPr="000C6449">
        <w:rPr>
          <w:color w:val="000000"/>
          <w:sz w:val="30"/>
          <w:szCs w:val="30"/>
          <w:lang w:val="en-US"/>
        </w:rPr>
        <w:t xml:space="preserve">], “whereas capillary pressure determines transudation, the osmotic pressure of the </w:t>
      </w:r>
      <w:proofErr w:type="spellStart"/>
      <w:r w:rsidRPr="000C6449">
        <w:rPr>
          <w:color w:val="000000"/>
          <w:sz w:val="30"/>
          <w:szCs w:val="30"/>
          <w:lang w:val="en-US"/>
        </w:rPr>
        <w:t>proteids</w:t>
      </w:r>
      <w:proofErr w:type="spellEnd"/>
      <w:r w:rsidRPr="000C6449">
        <w:rPr>
          <w:color w:val="000000"/>
          <w:sz w:val="30"/>
          <w:szCs w:val="30"/>
          <w:lang w:val="en-US"/>
        </w:rPr>
        <w:t xml:space="preserve"> of the serum determines absorption. Moreover, if we leave the </w:t>
      </w:r>
      <w:proofErr w:type="spellStart"/>
      <w:r w:rsidRPr="000C6449">
        <w:rPr>
          <w:color w:val="000000"/>
          <w:sz w:val="30"/>
          <w:szCs w:val="30"/>
          <w:lang w:val="en-US"/>
        </w:rPr>
        <w:t>fric-tional</w:t>
      </w:r>
      <w:proofErr w:type="spellEnd"/>
      <w:r w:rsidRPr="000C6449">
        <w:rPr>
          <w:color w:val="000000"/>
          <w:sz w:val="30"/>
          <w:szCs w:val="30"/>
          <w:lang w:val="en-US"/>
        </w:rPr>
        <w:t xml:space="preserve"> resistance of the capillary wall to the passage of fluid through it out of account, the osmotic attraction of the serum for the extravascular fluid will be proportional to the force expended in the production of this latter, so that, at any given time, there must be a balance between the hydrostatic pressure of the blood in the capillaries and the osmotic attraction of the blood for the surrounding fluids.”</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lastRenderedPageBreak/>
        <w:t>Starling proposed that fluid movement across the capillary wall is driven by the difference in the hydrostatic pressure (</w:t>
      </w:r>
      <w:r>
        <w:rPr>
          <w:color w:val="000000"/>
          <w:sz w:val="30"/>
          <w:szCs w:val="30"/>
        </w:rPr>
        <w:t>Δ</w:t>
      </w:r>
      <w:r w:rsidRPr="000C6449">
        <w:rPr>
          <w:i/>
          <w:iCs/>
          <w:color w:val="000000"/>
          <w:sz w:val="30"/>
          <w:szCs w:val="30"/>
          <w:lang w:val="en-US"/>
        </w:rPr>
        <w:t>P</w:t>
      </w:r>
      <w:r w:rsidRPr="000C6449">
        <w:rPr>
          <w:color w:val="000000"/>
          <w:sz w:val="30"/>
          <w:szCs w:val="30"/>
          <w:lang w:val="en-US"/>
        </w:rPr>
        <w:t>) generated by the circulating blood fluid and the colloid osmotic pressure (</w:t>
      </w:r>
      <w:r>
        <w:rPr>
          <w:color w:val="000000"/>
          <w:sz w:val="30"/>
          <w:szCs w:val="30"/>
        </w:rPr>
        <w:t>ΔΠ</w:t>
      </w:r>
      <w:r w:rsidRPr="000C6449">
        <w:rPr>
          <w:color w:val="000000"/>
          <w:sz w:val="30"/>
          <w:szCs w:val="30"/>
          <w:lang w:val="en-US"/>
        </w:rPr>
        <w:t>) exerted by plasma proteins within the vascular lumen relative to that of the interstitial (extravascular) compartment (</w:t>
      </w:r>
      <w:hyperlink r:id="rId62" w:tgtFrame="object" w:history="1">
        <w:r w:rsidRPr="000C6449">
          <w:rPr>
            <w:rStyle w:val="Lienhypertexte"/>
            <w:color w:val="642A8F"/>
            <w:sz w:val="30"/>
            <w:szCs w:val="30"/>
            <w:lang w:val="en-US"/>
          </w:rPr>
          <w:t>Figure 2</w:t>
        </w:r>
      </w:hyperlink>
      <w:r w:rsidRPr="000C6449">
        <w:rPr>
          <w:color w:val="000000"/>
          <w:sz w:val="30"/>
          <w:szCs w:val="30"/>
          <w:lang w:val="en-US"/>
        </w:rPr>
        <w:t>). This theory was verified and further established by Eugene Landis in 1932 [</w:t>
      </w:r>
      <w:hyperlink r:id="rId63" w:anchor="b251" w:history="1">
        <w:r w:rsidRPr="000C6449">
          <w:rPr>
            <w:rStyle w:val="Lienhypertexte"/>
            <w:color w:val="642A8F"/>
            <w:sz w:val="30"/>
            <w:szCs w:val="30"/>
            <w:lang w:val="en-US"/>
          </w:rPr>
          <w:t>251</w:t>
        </w:r>
      </w:hyperlink>
      <w:r w:rsidRPr="000C6449">
        <w:rPr>
          <w:color w:val="000000"/>
          <w:sz w:val="30"/>
          <w:szCs w:val="30"/>
          <w:lang w:val="en-US"/>
        </w:rPr>
        <w:t>,</w:t>
      </w:r>
      <w:r w:rsidRPr="000C6449">
        <w:rPr>
          <w:rStyle w:val="apple-converted-space"/>
          <w:color w:val="000000"/>
          <w:sz w:val="30"/>
          <w:szCs w:val="30"/>
          <w:lang w:val="en-US"/>
        </w:rPr>
        <w:t> </w:t>
      </w:r>
      <w:hyperlink r:id="rId64" w:anchor="b252" w:history="1">
        <w:r w:rsidRPr="000C6449">
          <w:rPr>
            <w:rStyle w:val="Lienhypertexte"/>
            <w:color w:val="642A8F"/>
            <w:sz w:val="30"/>
            <w:szCs w:val="30"/>
            <w:lang w:val="en-US"/>
          </w:rPr>
          <w:t>252</w:t>
        </w:r>
      </w:hyperlink>
      <w:r w:rsidRPr="000C6449">
        <w:rPr>
          <w:color w:val="000000"/>
          <w:sz w:val="30"/>
          <w:szCs w:val="30"/>
          <w:lang w:val="en-US"/>
        </w:rPr>
        <w:t>], leading to the classic Starling–Landis equation:</w:t>
      </w:r>
    </w:p>
    <w:p w:rsidR="000C6449" w:rsidRDefault="000C6449" w:rsidP="000C6449">
      <w:pPr>
        <w:shd w:val="clear" w:color="auto" w:fill="FFFFFF"/>
        <w:jc w:val="center"/>
        <w:textAlignment w:val="center"/>
        <w:rPr>
          <w:color w:val="000000"/>
          <w:sz w:val="30"/>
          <w:szCs w:val="30"/>
        </w:rPr>
      </w:pPr>
      <w:bookmarkStart w:id="0" w:name="_GoBack"/>
      <w:r>
        <w:rPr>
          <w:noProof/>
          <w:color w:val="000000"/>
          <w:sz w:val="30"/>
          <w:szCs w:val="30"/>
          <w:lang w:eastAsia="fr-FR"/>
        </w:rPr>
        <w:drawing>
          <wp:inline distT="0" distB="0" distL="0" distR="0">
            <wp:extent cx="1932305" cy="158750"/>
            <wp:effectExtent l="0" t="0" r="0" b="0"/>
            <wp:docPr id="26" name="Image 26" descr="Image e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eq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32305" cy="158750"/>
                    </a:xfrm>
                    <a:prstGeom prst="rect">
                      <a:avLst/>
                    </a:prstGeom>
                    <a:noFill/>
                    <a:ln>
                      <a:noFill/>
                    </a:ln>
                  </pic:spPr>
                </pic:pic>
              </a:graphicData>
            </a:graphic>
          </wp:inline>
        </w:drawing>
      </w:r>
      <w:bookmarkEnd w:id="0"/>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1</w:t>
      </w:r>
    </w:p>
    <w:p w:rsidR="000C6449" w:rsidRDefault="000C6449" w:rsidP="000C6449">
      <w:pPr>
        <w:shd w:val="clear" w:color="auto" w:fill="FFFFFF"/>
        <w:rPr>
          <w:color w:val="000000"/>
          <w:sz w:val="30"/>
          <w:szCs w:val="30"/>
        </w:rPr>
      </w:pPr>
      <w:proofErr w:type="gramStart"/>
      <w:r w:rsidRPr="000C6449">
        <w:rPr>
          <w:color w:val="000000"/>
          <w:sz w:val="30"/>
          <w:szCs w:val="30"/>
          <w:lang w:val="en-US"/>
        </w:rPr>
        <w:t>where</w:t>
      </w:r>
      <w:proofErr w:type="gramEnd"/>
      <w:r w:rsidRPr="000C6449">
        <w:rPr>
          <w:rStyle w:val="apple-converted-space"/>
          <w:color w:val="000000"/>
          <w:sz w:val="30"/>
          <w:szCs w:val="30"/>
          <w:lang w:val="en-US"/>
        </w:rPr>
        <w:t> </w:t>
      </w:r>
      <w:proofErr w:type="spellStart"/>
      <w:r w:rsidRPr="000C6449">
        <w:rPr>
          <w:i/>
          <w:iCs/>
          <w:color w:val="000000"/>
          <w:sz w:val="30"/>
          <w:szCs w:val="30"/>
          <w:lang w:val="en-US"/>
        </w:rPr>
        <w:t>J</w:t>
      </w:r>
      <w:r w:rsidRPr="000C6449">
        <w:rPr>
          <w:color w:val="000000"/>
          <w:sz w:val="26"/>
          <w:szCs w:val="26"/>
          <w:vertAlign w:val="subscript"/>
          <w:lang w:val="en-US"/>
        </w:rPr>
        <w:t>v</w:t>
      </w:r>
      <w:proofErr w:type="spellEnd"/>
      <w:r w:rsidRPr="000C6449">
        <w:rPr>
          <w:rStyle w:val="apple-converted-space"/>
          <w:color w:val="000000"/>
          <w:sz w:val="30"/>
          <w:szCs w:val="30"/>
          <w:lang w:val="en-US"/>
        </w:rPr>
        <w:t> </w:t>
      </w:r>
      <w:r w:rsidRPr="000C6449">
        <w:rPr>
          <w:color w:val="000000"/>
          <w:sz w:val="30"/>
          <w:szCs w:val="30"/>
          <w:lang w:val="en-US"/>
        </w:rPr>
        <w:t>is the fluid volume filtration rate (mL/s),</w:t>
      </w:r>
      <w:r w:rsidRPr="000C6449">
        <w:rPr>
          <w:rStyle w:val="apple-converted-space"/>
          <w:color w:val="000000"/>
          <w:sz w:val="30"/>
          <w:szCs w:val="30"/>
          <w:lang w:val="en-US"/>
        </w:rPr>
        <w:t> </w:t>
      </w:r>
      <w:r w:rsidRPr="000C6449">
        <w:rPr>
          <w:i/>
          <w:iCs/>
          <w:color w:val="000000"/>
          <w:sz w:val="30"/>
          <w:szCs w:val="30"/>
          <w:lang w:val="en-US"/>
        </w:rPr>
        <w:t>A</w:t>
      </w:r>
      <w:r w:rsidRPr="000C6449">
        <w:rPr>
          <w:rStyle w:val="apple-converted-space"/>
          <w:color w:val="000000"/>
          <w:sz w:val="30"/>
          <w:szCs w:val="30"/>
          <w:lang w:val="en-US"/>
        </w:rPr>
        <w:t> </w:t>
      </w:r>
      <w:r w:rsidRPr="000C6449">
        <w:rPr>
          <w:color w:val="000000"/>
          <w:sz w:val="30"/>
          <w:szCs w:val="30"/>
          <w:lang w:val="en-US"/>
        </w:rPr>
        <w:t>is endothelial surface area (cm</w:t>
      </w:r>
      <w:r w:rsidRPr="000C6449">
        <w:rPr>
          <w:color w:val="000000"/>
          <w:sz w:val="26"/>
          <w:szCs w:val="26"/>
          <w:vertAlign w:val="superscript"/>
          <w:lang w:val="en-US"/>
        </w:rPr>
        <w:t>2</w:t>
      </w:r>
      <w:r w:rsidRPr="000C6449">
        <w:rPr>
          <w:color w:val="000000"/>
          <w:sz w:val="30"/>
          <w:szCs w:val="30"/>
          <w:lang w:val="en-US"/>
        </w:rPr>
        <w:t>),</w:t>
      </w:r>
      <w:r w:rsidRPr="000C6449">
        <w:rPr>
          <w:rStyle w:val="apple-converted-space"/>
          <w:color w:val="000000"/>
          <w:sz w:val="30"/>
          <w:szCs w:val="30"/>
          <w:lang w:val="en-US"/>
        </w:rPr>
        <w:t> </w:t>
      </w:r>
      <w:r w:rsidRPr="000C6449">
        <w:rPr>
          <w:i/>
          <w:iCs/>
          <w:color w:val="000000"/>
          <w:sz w:val="30"/>
          <w:szCs w:val="30"/>
          <w:lang w:val="en-US"/>
        </w:rPr>
        <w:t>P</w:t>
      </w:r>
      <w:r w:rsidRPr="000C6449">
        <w:rPr>
          <w:color w:val="000000"/>
          <w:sz w:val="26"/>
          <w:szCs w:val="26"/>
          <w:vertAlign w:val="subscript"/>
          <w:lang w:val="en-US"/>
        </w:rPr>
        <w:t>c</w:t>
      </w:r>
      <w:r w:rsidRPr="000C6449">
        <w:rPr>
          <w:rStyle w:val="apple-converted-space"/>
          <w:color w:val="000000"/>
          <w:sz w:val="30"/>
          <w:szCs w:val="30"/>
          <w:lang w:val="en-US"/>
        </w:rPr>
        <w:t> </w:t>
      </w:r>
      <w:r w:rsidRPr="000C6449">
        <w:rPr>
          <w:color w:val="000000"/>
          <w:sz w:val="30"/>
          <w:szCs w:val="30"/>
          <w:lang w:val="en-US"/>
        </w:rPr>
        <w:t>is blood fluid hydrostatic pressure inside the capillary (mm Hg),</w:t>
      </w:r>
      <w:r w:rsidRPr="000C6449">
        <w:rPr>
          <w:rStyle w:val="apple-converted-space"/>
          <w:color w:val="000000"/>
          <w:sz w:val="30"/>
          <w:szCs w:val="30"/>
          <w:lang w:val="en-US"/>
        </w:rPr>
        <w:t> </w:t>
      </w:r>
      <w:r w:rsidRPr="000C6449">
        <w:rPr>
          <w:i/>
          <w:iCs/>
          <w:color w:val="000000"/>
          <w:sz w:val="30"/>
          <w:szCs w:val="30"/>
          <w:lang w:val="en-US"/>
        </w:rPr>
        <w:t>P</w:t>
      </w:r>
      <w:r w:rsidRPr="000C6449">
        <w:rPr>
          <w:color w:val="000000"/>
          <w:sz w:val="26"/>
          <w:szCs w:val="26"/>
          <w:vertAlign w:val="subscript"/>
          <w:lang w:val="en-US"/>
        </w:rPr>
        <w:t>i</w:t>
      </w:r>
      <w:r w:rsidRPr="000C6449">
        <w:rPr>
          <w:rStyle w:val="apple-converted-space"/>
          <w:color w:val="000000"/>
          <w:sz w:val="30"/>
          <w:szCs w:val="30"/>
          <w:lang w:val="en-US"/>
        </w:rPr>
        <w:t> </w:t>
      </w:r>
      <w:r w:rsidRPr="000C6449">
        <w:rPr>
          <w:color w:val="000000"/>
          <w:sz w:val="30"/>
          <w:szCs w:val="30"/>
          <w:lang w:val="en-US"/>
        </w:rPr>
        <w:t xml:space="preserve">is hydrostatic pressure in the </w:t>
      </w:r>
      <w:proofErr w:type="spellStart"/>
      <w:r w:rsidRPr="000C6449">
        <w:rPr>
          <w:color w:val="000000"/>
          <w:sz w:val="30"/>
          <w:szCs w:val="30"/>
          <w:lang w:val="en-US"/>
        </w:rPr>
        <w:t>interstitium</w:t>
      </w:r>
      <w:proofErr w:type="spellEnd"/>
      <w:r w:rsidRPr="000C6449">
        <w:rPr>
          <w:color w:val="000000"/>
          <w:sz w:val="30"/>
          <w:szCs w:val="30"/>
          <w:lang w:val="en-US"/>
        </w:rPr>
        <w:t xml:space="preserve"> outside the capillary (mm Hg), </w:t>
      </w:r>
      <w:r>
        <w:rPr>
          <w:color w:val="000000"/>
          <w:sz w:val="30"/>
          <w:szCs w:val="30"/>
        </w:rPr>
        <w:t>Π</w:t>
      </w:r>
      <w:r w:rsidRPr="000C6449">
        <w:rPr>
          <w:color w:val="000000"/>
          <w:sz w:val="26"/>
          <w:szCs w:val="26"/>
          <w:vertAlign w:val="subscript"/>
          <w:lang w:val="en-US"/>
        </w:rPr>
        <w:t>p</w:t>
      </w:r>
      <w:r w:rsidRPr="000C6449">
        <w:rPr>
          <w:rStyle w:val="apple-converted-space"/>
          <w:color w:val="000000"/>
          <w:sz w:val="30"/>
          <w:szCs w:val="30"/>
          <w:lang w:val="en-US"/>
        </w:rPr>
        <w:t> </w:t>
      </w:r>
      <w:r w:rsidRPr="000C6449">
        <w:rPr>
          <w:color w:val="000000"/>
          <w:sz w:val="30"/>
          <w:szCs w:val="30"/>
          <w:lang w:val="en-US"/>
        </w:rPr>
        <w:t xml:space="preserve">is colloid osmotic (oncotic) pressure of the plasma (mm Hg), and </w:t>
      </w:r>
      <w:r>
        <w:rPr>
          <w:color w:val="000000"/>
          <w:sz w:val="30"/>
          <w:szCs w:val="30"/>
        </w:rPr>
        <w:t>Π</w:t>
      </w:r>
      <w:proofErr w:type="spellStart"/>
      <w:r w:rsidRPr="000C6449">
        <w:rPr>
          <w:color w:val="000000"/>
          <w:sz w:val="26"/>
          <w:szCs w:val="26"/>
          <w:vertAlign w:val="subscript"/>
          <w:lang w:val="en-US"/>
        </w:rPr>
        <w:t>i</w:t>
      </w:r>
      <w:proofErr w:type="spellEnd"/>
      <w:r w:rsidRPr="000C6449">
        <w:rPr>
          <w:rStyle w:val="apple-converted-space"/>
          <w:color w:val="000000"/>
          <w:sz w:val="30"/>
          <w:szCs w:val="30"/>
          <w:lang w:val="en-US"/>
        </w:rPr>
        <w:t> </w:t>
      </w:r>
      <w:r w:rsidRPr="000C6449">
        <w:rPr>
          <w:color w:val="000000"/>
          <w:sz w:val="30"/>
          <w:szCs w:val="30"/>
          <w:lang w:val="en-US"/>
        </w:rPr>
        <w:t xml:space="preserve">is interstitial oncotic pressure (mm Hg). In </w:t>
      </w:r>
      <w:proofErr w:type="spellStart"/>
      <w:r w:rsidRPr="000C6449">
        <w:rPr>
          <w:color w:val="000000"/>
          <w:sz w:val="30"/>
          <w:szCs w:val="30"/>
          <w:lang w:val="en-US"/>
        </w:rPr>
        <w:t>addition</w:t>
      </w:r>
      <w:proofErr w:type="gramStart"/>
      <w:r w:rsidRPr="000C6449">
        <w:rPr>
          <w:color w:val="000000"/>
          <w:sz w:val="30"/>
          <w:szCs w:val="30"/>
          <w:lang w:val="en-US"/>
        </w:rPr>
        <w:t>,</w:t>
      </w:r>
      <w:r w:rsidRPr="000C6449">
        <w:rPr>
          <w:i/>
          <w:iCs/>
          <w:color w:val="000000"/>
          <w:sz w:val="30"/>
          <w:szCs w:val="30"/>
          <w:lang w:val="en-US"/>
        </w:rPr>
        <w:t>L</w:t>
      </w:r>
      <w:r w:rsidRPr="000C6449">
        <w:rPr>
          <w:color w:val="000000"/>
          <w:sz w:val="26"/>
          <w:szCs w:val="26"/>
          <w:vertAlign w:val="subscript"/>
          <w:lang w:val="en-US"/>
        </w:rPr>
        <w:t>p</w:t>
      </w:r>
      <w:proofErr w:type="spellEnd"/>
      <w:proofErr w:type="gramEnd"/>
      <w:r w:rsidRPr="000C6449">
        <w:rPr>
          <w:rStyle w:val="apple-converted-space"/>
          <w:color w:val="000000"/>
          <w:sz w:val="30"/>
          <w:szCs w:val="30"/>
          <w:lang w:val="en-US"/>
        </w:rPr>
        <w:t> </w:t>
      </w:r>
      <w:r w:rsidRPr="000C6449">
        <w:rPr>
          <w:color w:val="000000"/>
          <w:sz w:val="30"/>
          <w:szCs w:val="30"/>
          <w:lang w:val="en-US"/>
        </w:rPr>
        <w:t xml:space="preserve">is the hydraulic conductivity, a coefficient describing the permeation property of capillary wall to water (cm/s/mm Hg), and </w:t>
      </w:r>
      <w:r>
        <w:rPr>
          <w:color w:val="000000"/>
          <w:sz w:val="30"/>
          <w:szCs w:val="30"/>
        </w:rPr>
        <w:t>σ</w:t>
      </w:r>
      <w:r w:rsidRPr="000C6449">
        <w:rPr>
          <w:color w:val="000000"/>
          <w:sz w:val="30"/>
          <w:szCs w:val="30"/>
          <w:lang w:val="en-US"/>
        </w:rPr>
        <w:t xml:space="preserve"> is the reflection coefficient, which describes the molecular sieving property of the capillary wall (</w:t>
      </w:r>
      <w:r>
        <w:rPr>
          <w:color w:val="000000"/>
          <w:sz w:val="30"/>
          <w:szCs w:val="30"/>
        </w:rPr>
        <w:t>σ</w:t>
      </w:r>
      <w:r w:rsidRPr="000C6449">
        <w:rPr>
          <w:color w:val="000000"/>
          <w:sz w:val="30"/>
          <w:szCs w:val="30"/>
          <w:lang w:val="en-US"/>
        </w:rPr>
        <w:t xml:space="preserve"> = 0 means completely permeable without reflection back; </w:t>
      </w:r>
      <w:r>
        <w:rPr>
          <w:color w:val="000000"/>
          <w:sz w:val="30"/>
          <w:szCs w:val="30"/>
        </w:rPr>
        <w:t>σ</w:t>
      </w:r>
      <w:r w:rsidRPr="000C6449">
        <w:rPr>
          <w:color w:val="000000"/>
          <w:sz w:val="30"/>
          <w:szCs w:val="30"/>
          <w:lang w:val="en-US"/>
        </w:rPr>
        <w:t xml:space="preserve"> = 1 means completely impermeable with 100% reflection back). For example, the reflection coefficient of albumin is </w:t>
      </w:r>
      <w:r w:rsidRPr="000C6449">
        <w:rPr>
          <w:rFonts w:ascii="Cambria Math" w:hAnsi="Cambria Math" w:cs="Cambria Math"/>
          <w:color w:val="000000"/>
          <w:sz w:val="30"/>
          <w:szCs w:val="30"/>
          <w:lang w:val="en-US"/>
        </w:rPr>
        <w:t>∼</w:t>
      </w:r>
      <w:r w:rsidRPr="000C6449">
        <w:rPr>
          <w:color w:val="000000"/>
          <w:sz w:val="30"/>
          <w:szCs w:val="30"/>
          <w:lang w:val="en-US"/>
        </w:rPr>
        <w:t xml:space="preserve">0.7, meaning that it can cross the capillary wall but its passage is highly restricted. </w:t>
      </w:r>
      <w:r>
        <w:rPr>
          <w:color w:val="000000"/>
          <w:sz w:val="30"/>
          <w:szCs w:val="30"/>
        </w:rPr>
        <w:t xml:space="preserve">The </w:t>
      </w:r>
      <w:proofErr w:type="spellStart"/>
      <w:r>
        <w:rPr>
          <w:color w:val="000000"/>
          <w:sz w:val="30"/>
          <w:szCs w:val="30"/>
        </w:rPr>
        <w:t>Starling</w:t>
      </w:r>
      <w:proofErr w:type="spellEnd"/>
      <w:r>
        <w:rPr>
          <w:color w:val="000000"/>
          <w:sz w:val="30"/>
          <w:szCs w:val="30"/>
        </w:rPr>
        <w:t xml:space="preserve"> </w:t>
      </w:r>
      <w:proofErr w:type="spellStart"/>
      <w:r>
        <w:rPr>
          <w:color w:val="000000"/>
          <w:sz w:val="30"/>
          <w:szCs w:val="30"/>
        </w:rPr>
        <w:t>principle</w:t>
      </w:r>
      <w:proofErr w:type="spellEnd"/>
      <w:r>
        <w:rPr>
          <w:color w:val="000000"/>
          <w:sz w:val="30"/>
          <w:szCs w:val="30"/>
        </w:rPr>
        <w:t xml:space="preserve"> </w:t>
      </w:r>
      <w:proofErr w:type="spellStart"/>
      <w:r>
        <w:rPr>
          <w:color w:val="000000"/>
          <w:sz w:val="30"/>
          <w:szCs w:val="30"/>
        </w:rPr>
        <w:t>is</w:t>
      </w:r>
      <w:proofErr w:type="spellEnd"/>
      <w:r>
        <w:rPr>
          <w:color w:val="000000"/>
          <w:sz w:val="30"/>
          <w:szCs w:val="30"/>
        </w:rPr>
        <w:t xml:space="preserve"> </w:t>
      </w:r>
      <w:proofErr w:type="spellStart"/>
      <w:r>
        <w:rPr>
          <w:color w:val="000000"/>
          <w:sz w:val="30"/>
          <w:szCs w:val="30"/>
        </w:rPr>
        <w:t>commonly</w:t>
      </w:r>
      <w:proofErr w:type="spellEnd"/>
      <w:r>
        <w:rPr>
          <w:color w:val="000000"/>
          <w:sz w:val="30"/>
          <w:szCs w:val="30"/>
        </w:rPr>
        <w:t xml:space="preserve"> </w:t>
      </w:r>
      <w:proofErr w:type="spellStart"/>
      <w:r>
        <w:rPr>
          <w:color w:val="000000"/>
          <w:sz w:val="30"/>
          <w:szCs w:val="30"/>
        </w:rPr>
        <w:t>summarized</w:t>
      </w:r>
      <w:proofErr w:type="spellEnd"/>
      <w:r>
        <w:rPr>
          <w:color w:val="000000"/>
          <w:sz w:val="30"/>
          <w:szCs w:val="30"/>
        </w:rPr>
        <w:t xml:space="preserve"> as:</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1232535" cy="158750"/>
            <wp:effectExtent l="0" t="0" r="5715" b="0"/>
            <wp:docPr id="25" name="Image 25" descr="Image e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eq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2535" cy="158750"/>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2</w:t>
      </w:r>
    </w:p>
    <w:p w:rsidR="000C6449" w:rsidRPr="000C6449" w:rsidRDefault="000C6449" w:rsidP="000C6449">
      <w:pPr>
        <w:shd w:val="clear" w:color="auto" w:fill="FFFFFF"/>
        <w:rPr>
          <w:color w:val="000000"/>
          <w:sz w:val="30"/>
          <w:szCs w:val="30"/>
          <w:lang w:val="en-US"/>
        </w:rPr>
      </w:pPr>
      <w:r w:rsidRPr="000C6449">
        <w:rPr>
          <w:color w:val="000000"/>
          <w:sz w:val="30"/>
          <w:szCs w:val="30"/>
          <w:lang w:val="en-US"/>
        </w:rPr>
        <w:t xml:space="preserve">where </w:t>
      </w:r>
      <w:r>
        <w:rPr>
          <w:color w:val="000000"/>
          <w:sz w:val="30"/>
          <w:szCs w:val="30"/>
        </w:rPr>
        <w:t>Δ</w:t>
      </w:r>
      <w:r w:rsidRPr="000C6449">
        <w:rPr>
          <w:i/>
          <w:iCs/>
          <w:color w:val="000000"/>
          <w:sz w:val="30"/>
          <w:szCs w:val="30"/>
          <w:lang w:val="en-US"/>
        </w:rPr>
        <w:t>P</w:t>
      </w:r>
      <w:r w:rsidRPr="000C6449">
        <w:rPr>
          <w:rStyle w:val="apple-converted-space"/>
          <w:color w:val="000000"/>
          <w:sz w:val="30"/>
          <w:szCs w:val="30"/>
          <w:lang w:val="en-US"/>
        </w:rPr>
        <w:t> </w:t>
      </w:r>
      <w:r w:rsidRPr="000C6449">
        <w:rPr>
          <w:color w:val="000000"/>
          <w:sz w:val="30"/>
          <w:szCs w:val="30"/>
          <w:lang w:val="en-US"/>
        </w:rPr>
        <w:t>=</w:t>
      </w:r>
      <w:r w:rsidRPr="000C6449">
        <w:rPr>
          <w:rStyle w:val="apple-converted-space"/>
          <w:color w:val="000000"/>
          <w:sz w:val="30"/>
          <w:szCs w:val="30"/>
          <w:lang w:val="en-US"/>
        </w:rPr>
        <w:t> </w:t>
      </w:r>
      <w:r w:rsidRPr="000C6449">
        <w:rPr>
          <w:i/>
          <w:iCs/>
          <w:color w:val="000000"/>
          <w:sz w:val="30"/>
          <w:szCs w:val="30"/>
          <w:lang w:val="en-US"/>
        </w:rPr>
        <w:t>P</w:t>
      </w:r>
      <w:r w:rsidRPr="000C6449">
        <w:rPr>
          <w:color w:val="000000"/>
          <w:sz w:val="26"/>
          <w:szCs w:val="26"/>
          <w:vertAlign w:val="subscript"/>
          <w:lang w:val="en-US"/>
        </w:rPr>
        <w:t>c</w:t>
      </w:r>
      <w:r w:rsidRPr="000C6449">
        <w:rPr>
          <w:rStyle w:val="apple-converted-space"/>
          <w:color w:val="000000"/>
          <w:sz w:val="30"/>
          <w:szCs w:val="30"/>
          <w:lang w:val="en-US"/>
        </w:rPr>
        <w:t> </w:t>
      </w:r>
      <w:r w:rsidRPr="000C6449">
        <w:rPr>
          <w:color w:val="000000"/>
          <w:sz w:val="30"/>
          <w:szCs w:val="30"/>
          <w:lang w:val="en-US"/>
        </w:rPr>
        <w:t>−</w:t>
      </w:r>
      <w:r w:rsidRPr="000C6449">
        <w:rPr>
          <w:rStyle w:val="apple-converted-space"/>
          <w:color w:val="000000"/>
          <w:sz w:val="30"/>
          <w:szCs w:val="30"/>
          <w:lang w:val="en-US"/>
        </w:rPr>
        <w:t> </w:t>
      </w:r>
      <w:r w:rsidRPr="000C6449">
        <w:rPr>
          <w:i/>
          <w:iCs/>
          <w:color w:val="000000"/>
          <w:sz w:val="30"/>
          <w:szCs w:val="30"/>
          <w:lang w:val="en-US"/>
        </w:rPr>
        <w:t>P</w:t>
      </w:r>
      <w:r w:rsidRPr="000C6449">
        <w:rPr>
          <w:color w:val="000000"/>
          <w:sz w:val="26"/>
          <w:szCs w:val="26"/>
          <w:vertAlign w:val="subscript"/>
          <w:lang w:val="en-US"/>
        </w:rPr>
        <w:t>i</w:t>
      </w:r>
      <w:r w:rsidRPr="000C6449">
        <w:rPr>
          <w:color w:val="000000"/>
          <w:sz w:val="30"/>
          <w:szCs w:val="30"/>
          <w:lang w:val="en-US"/>
        </w:rPr>
        <w:t xml:space="preserve">, determined by capillary blood pressure (ranging 12–45 mm Hg) relative to the tissue </w:t>
      </w:r>
      <w:proofErr w:type="spellStart"/>
      <w:r w:rsidRPr="000C6449">
        <w:rPr>
          <w:color w:val="000000"/>
          <w:sz w:val="30"/>
          <w:szCs w:val="30"/>
          <w:lang w:val="en-US"/>
        </w:rPr>
        <w:t>interstitium</w:t>
      </w:r>
      <w:proofErr w:type="spellEnd"/>
      <w:r w:rsidRPr="000C6449">
        <w:rPr>
          <w:color w:val="000000"/>
          <w:sz w:val="30"/>
          <w:szCs w:val="30"/>
          <w:lang w:val="en-US"/>
        </w:rPr>
        <w:t xml:space="preserve">, and </w:t>
      </w:r>
      <w:r>
        <w:rPr>
          <w:color w:val="000000"/>
          <w:sz w:val="30"/>
          <w:szCs w:val="30"/>
        </w:rPr>
        <w:t>ΔΠ</w:t>
      </w:r>
      <w:r w:rsidRPr="000C6449">
        <w:rPr>
          <w:color w:val="000000"/>
          <w:sz w:val="30"/>
          <w:szCs w:val="30"/>
          <w:lang w:val="en-US"/>
        </w:rPr>
        <w:t xml:space="preserve"> = </w:t>
      </w:r>
      <w:r>
        <w:rPr>
          <w:color w:val="000000"/>
          <w:sz w:val="30"/>
          <w:szCs w:val="30"/>
        </w:rPr>
        <w:t>Π</w:t>
      </w:r>
      <w:r w:rsidRPr="000C6449">
        <w:rPr>
          <w:color w:val="000000"/>
          <w:sz w:val="26"/>
          <w:szCs w:val="26"/>
          <w:vertAlign w:val="subscript"/>
          <w:lang w:val="en-US"/>
        </w:rPr>
        <w:t>p</w:t>
      </w:r>
      <w:r w:rsidRPr="000C6449">
        <w:rPr>
          <w:rStyle w:val="apple-converted-space"/>
          <w:color w:val="000000"/>
          <w:sz w:val="30"/>
          <w:szCs w:val="30"/>
          <w:lang w:val="en-US"/>
        </w:rPr>
        <w:t> </w:t>
      </w:r>
      <w:r w:rsidRPr="000C6449">
        <w:rPr>
          <w:color w:val="000000"/>
          <w:sz w:val="30"/>
          <w:szCs w:val="30"/>
          <w:lang w:val="en-US"/>
        </w:rPr>
        <w:t xml:space="preserve">− </w:t>
      </w:r>
      <w:r>
        <w:rPr>
          <w:color w:val="000000"/>
          <w:sz w:val="30"/>
          <w:szCs w:val="30"/>
        </w:rPr>
        <w:t>Π</w:t>
      </w:r>
      <w:proofErr w:type="spellStart"/>
      <w:r w:rsidRPr="000C6449">
        <w:rPr>
          <w:color w:val="000000"/>
          <w:sz w:val="26"/>
          <w:szCs w:val="26"/>
          <w:vertAlign w:val="subscript"/>
          <w:lang w:val="en-US"/>
        </w:rPr>
        <w:t>i</w:t>
      </w:r>
      <w:proofErr w:type="spellEnd"/>
      <w:r w:rsidRPr="000C6449">
        <w:rPr>
          <w:color w:val="000000"/>
          <w:sz w:val="30"/>
          <w:szCs w:val="30"/>
          <w:lang w:val="en-US"/>
        </w:rPr>
        <w:t xml:space="preserve">, dictated by the difference in concentration of </w:t>
      </w:r>
      <w:proofErr w:type="spellStart"/>
      <w:r w:rsidRPr="000C6449">
        <w:rPr>
          <w:color w:val="000000"/>
          <w:sz w:val="30"/>
          <w:szCs w:val="30"/>
          <w:lang w:val="en-US"/>
        </w:rPr>
        <w:t>plasmaproteins</w:t>
      </w:r>
      <w:proofErr w:type="spellEnd"/>
      <w:r w:rsidRPr="000C6449">
        <w:rPr>
          <w:color w:val="000000"/>
          <w:sz w:val="30"/>
          <w:szCs w:val="30"/>
          <w:lang w:val="en-US"/>
        </w:rPr>
        <w:t xml:space="preserve"> inside and outside of a capillary. The major source of </w:t>
      </w:r>
      <w:proofErr w:type="spellStart"/>
      <w:r w:rsidRPr="000C6449">
        <w:rPr>
          <w:color w:val="000000"/>
          <w:sz w:val="30"/>
          <w:szCs w:val="30"/>
          <w:lang w:val="en-US"/>
        </w:rPr>
        <w:t>microvessel</w:t>
      </w:r>
      <w:proofErr w:type="spellEnd"/>
      <w:r w:rsidRPr="000C6449">
        <w:rPr>
          <w:color w:val="000000"/>
          <w:sz w:val="30"/>
          <w:szCs w:val="30"/>
          <w:lang w:val="en-US"/>
        </w:rPr>
        <w:t xml:space="preserve"> </w:t>
      </w:r>
      <w:proofErr w:type="spellStart"/>
      <w:r w:rsidRPr="000C6449">
        <w:rPr>
          <w:color w:val="000000"/>
          <w:sz w:val="30"/>
          <w:szCs w:val="30"/>
          <w:lang w:val="en-US"/>
        </w:rPr>
        <w:t>transmural</w:t>
      </w:r>
      <w:proofErr w:type="spellEnd"/>
      <w:r w:rsidRPr="000C6449">
        <w:rPr>
          <w:color w:val="000000"/>
          <w:sz w:val="30"/>
          <w:szCs w:val="30"/>
          <w:lang w:val="en-US"/>
        </w:rPr>
        <w:t xml:space="preserve"> oncotic pressure is albumin, with lesser contributions from globulins. Under normal physiological conditions, there is virtually no protein present in the tissue interstitial compartment, while in the blood, the concentration of albumin </w:t>
      </w:r>
      <w:r w:rsidRPr="000C6449">
        <w:rPr>
          <w:color w:val="000000"/>
          <w:sz w:val="30"/>
          <w:szCs w:val="30"/>
          <w:lang w:val="en-US"/>
        </w:rPr>
        <w:lastRenderedPageBreak/>
        <w:t>is 4.5 g/</w:t>
      </w:r>
      <w:proofErr w:type="spellStart"/>
      <w:r w:rsidRPr="000C6449">
        <w:rPr>
          <w:color w:val="000000"/>
          <w:sz w:val="30"/>
          <w:szCs w:val="30"/>
          <w:lang w:val="en-US"/>
        </w:rPr>
        <w:t>dL</w:t>
      </w:r>
      <w:proofErr w:type="spellEnd"/>
      <w:r w:rsidRPr="000C6449">
        <w:rPr>
          <w:color w:val="000000"/>
          <w:sz w:val="30"/>
          <w:szCs w:val="30"/>
          <w:lang w:val="en-US"/>
        </w:rPr>
        <w:t xml:space="preserve"> and for globulins is 2.5 g/</w:t>
      </w:r>
      <w:proofErr w:type="spellStart"/>
      <w:r w:rsidRPr="000C6449">
        <w:rPr>
          <w:color w:val="000000"/>
          <w:sz w:val="30"/>
          <w:szCs w:val="30"/>
          <w:lang w:val="en-US"/>
        </w:rPr>
        <w:t>dL</w:t>
      </w:r>
      <w:proofErr w:type="spellEnd"/>
      <w:r w:rsidRPr="000C6449">
        <w:rPr>
          <w:color w:val="000000"/>
          <w:sz w:val="30"/>
          <w:szCs w:val="30"/>
          <w:lang w:val="en-US"/>
        </w:rPr>
        <w:t xml:space="preserve">. Hence, there is inward-directed microvascular oncotic pressure across the </w:t>
      </w:r>
      <w:proofErr w:type="spellStart"/>
      <w:r w:rsidRPr="000C6449">
        <w:rPr>
          <w:color w:val="000000"/>
          <w:sz w:val="30"/>
          <w:szCs w:val="30"/>
          <w:lang w:val="en-US"/>
        </w:rPr>
        <w:t>microvessel</w:t>
      </w:r>
      <w:proofErr w:type="spellEnd"/>
      <w:r w:rsidRPr="000C6449">
        <w:rPr>
          <w:color w:val="000000"/>
          <w:sz w:val="30"/>
          <w:szCs w:val="30"/>
          <w:lang w:val="en-US"/>
        </w:rPr>
        <w:t xml:space="preserve"> wall (25–28 mm Hg), as well as outward-directed hydrostatic pressure (12–45 mm Hg) [</w:t>
      </w:r>
      <w:hyperlink r:id="rId67" w:anchor="b264" w:history="1">
        <w:r w:rsidRPr="000C6449">
          <w:rPr>
            <w:rStyle w:val="Lienhypertexte"/>
            <w:color w:val="642A8F"/>
            <w:sz w:val="30"/>
            <w:szCs w:val="30"/>
            <w:lang w:val="en-US"/>
          </w:rPr>
          <w:t>264</w:t>
        </w:r>
      </w:hyperlink>
      <w:r w:rsidRPr="000C6449">
        <w:rPr>
          <w:color w:val="000000"/>
          <w:sz w:val="30"/>
          <w:szCs w:val="30"/>
          <w:lang w:val="en-US"/>
        </w:rPr>
        <w:t>,</w:t>
      </w:r>
      <w:r w:rsidRPr="000C6449">
        <w:rPr>
          <w:rStyle w:val="apple-converted-space"/>
          <w:color w:val="000000"/>
          <w:sz w:val="30"/>
          <w:szCs w:val="30"/>
          <w:lang w:val="en-US"/>
        </w:rPr>
        <w:t> </w:t>
      </w:r>
      <w:hyperlink r:id="rId68" w:anchor="b374" w:history="1">
        <w:r w:rsidRPr="000C6449">
          <w:rPr>
            <w:rStyle w:val="Lienhypertexte"/>
            <w:color w:val="642A8F"/>
            <w:sz w:val="30"/>
            <w:szCs w:val="30"/>
            <w:lang w:val="en-US"/>
          </w:rPr>
          <w:t>374</w:t>
        </w:r>
      </w:hyperlink>
      <w:r w:rsidRPr="000C6449">
        <w:rPr>
          <w:color w:val="000000"/>
          <w:sz w:val="30"/>
          <w:szCs w:val="30"/>
          <w:lang w:val="en-US"/>
        </w:rPr>
        <w:t>].</w:t>
      </w:r>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715645"/>
            <wp:effectExtent l="0" t="0" r="0" b="8255"/>
            <wp:docPr id="24" name="Image 24" descr="FIGURE 2. Hydrodynamic forces governing fluid flow across the microvessel wall (The Starling–Landis model).">
              <a:hlinkClick xmlns:a="http://schemas.openxmlformats.org/drawingml/2006/main" r:id="rId38" tgtFrame="&quot;object&quot;" tooltip="&quot;FIGURE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URE 2. Hydrodynamic forces governing fluid flow across the microvessel wall (The Starling–Landis model).">
                      <a:hlinkClick r:id="rId38" tgtFrame="&quot;object&quot;" tooltip="&quot;FIGURE 2&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4405" cy="715645"/>
                    </a:xfrm>
                    <a:prstGeom prst="rect">
                      <a:avLst/>
                    </a:prstGeom>
                    <a:noFill/>
                    <a:ln>
                      <a:noFill/>
                    </a:ln>
                  </pic:spPr>
                </pic:pic>
              </a:graphicData>
            </a:graphic>
          </wp:inline>
        </w:drawing>
      </w:r>
    </w:p>
    <w:p w:rsidR="000C6449" w:rsidRPr="000C6449" w:rsidRDefault="000C6449" w:rsidP="000C6449">
      <w:pPr>
        <w:pStyle w:val="Titre4"/>
        <w:shd w:val="clear" w:color="auto" w:fill="FFFFFF"/>
        <w:spacing w:before="0" w:after="166"/>
        <w:textAlignment w:val="top"/>
        <w:rPr>
          <w:rFonts w:ascii="Arial" w:hAnsi="Arial" w:cs="Arial"/>
          <w:color w:val="59331F"/>
          <w:sz w:val="24"/>
          <w:szCs w:val="24"/>
          <w:lang w:val="en-US"/>
        </w:rPr>
      </w:pPr>
      <w:hyperlink r:id="rId70" w:tgtFrame="object" w:history="1">
        <w:r w:rsidRPr="000C6449">
          <w:rPr>
            <w:rStyle w:val="Lienhypertexte"/>
            <w:rFonts w:ascii="Arial" w:hAnsi="Arial" w:cs="Arial"/>
            <w:color w:val="642A8F"/>
            <w:lang w:val="en-US"/>
          </w:rPr>
          <w:t>FIGURE 2</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r w:rsidRPr="000C6449">
        <w:rPr>
          <w:color w:val="000000"/>
          <w:sz w:val="30"/>
          <w:szCs w:val="30"/>
          <w:lang w:val="en-US"/>
        </w:rPr>
        <w:t xml:space="preserve">Hydrodynamic forces governing fluid flow across the </w:t>
      </w:r>
      <w:proofErr w:type="spellStart"/>
      <w:r w:rsidRPr="000C6449">
        <w:rPr>
          <w:color w:val="000000"/>
          <w:sz w:val="30"/>
          <w:szCs w:val="30"/>
          <w:lang w:val="en-US"/>
        </w:rPr>
        <w:t>microvessel</w:t>
      </w:r>
      <w:proofErr w:type="spellEnd"/>
      <w:r w:rsidRPr="000C6449">
        <w:rPr>
          <w:color w:val="000000"/>
          <w:sz w:val="30"/>
          <w:szCs w:val="30"/>
          <w:lang w:val="en-US"/>
        </w:rPr>
        <w:t xml:space="preserve"> wall (The Starling–Landis model). Fluid movement across capillary walls (flux per unit area;</w:t>
      </w:r>
      <w:r w:rsidRPr="000C6449">
        <w:rPr>
          <w:rStyle w:val="apple-converted-space"/>
          <w:color w:val="000000"/>
          <w:sz w:val="30"/>
          <w:szCs w:val="30"/>
          <w:lang w:val="en-US"/>
        </w:rPr>
        <w:t> </w:t>
      </w:r>
      <w:proofErr w:type="spellStart"/>
      <w:r w:rsidRPr="000C6449">
        <w:rPr>
          <w:i/>
          <w:iCs/>
          <w:color w:val="000000"/>
          <w:sz w:val="30"/>
          <w:szCs w:val="30"/>
          <w:lang w:val="en-US"/>
        </w:rPr>
        <w:t>J</w:t>
      </w:r>
      <w:r w:rsidRPr="000C6449">
        <w:rPr>
          <w:color w:val="000000"/>
          <w:sz w:val="26"/>
          <w:szCs w:val="26"/>
          <w:vertAlign w:val="subscript"/>
          <w:lang w:val="en-US"/>
        </w:rPr>
        <w:t>v</w:t>
      </w:r>
      <w:proofErr w:type="spellEnd"/>
      <w:r w:rsidRPr="000C6449">
        <w:rPr>
          <w:color w:val="000000"/>
          <w:sz w:val="30"/>
          <w:szCs w:val="30"/>
          <w:lang w:val="en-US"/>
        </w:rPr>
        <w:t>/</w:t>
      </w:r>
      <w:r w:rsidRPr="000C6449">
        <w:rPr>
          <w:i/>
          <w:iCs/>
          <w:color w:val="000000"/>
          <w:sz w:val="30"/>
          <w:szCs w:val="30"/>
          <w:lang w:val="en-US"/>
        </w:rPr>
        <w:t>A</w:t>
      </w:r>
      <w:r w:rsidRPr="000C6449">
        <w:rPr>
          <w:color w:val="000000"/>
          <w:sz w:val="30"/>
          <w:szCs w:val="30"/>
          <w:lang w:val="en-US"/>
        </w:rPr>
        <w:t>) is driven by Starling forces: the difference in hydrostatic pressure (</w:t>
      </w:r>
      <w:proofErr w:type="gramStart"/>
      <w:r>
        <w:rPr>
          <w:color w:val="000000"/>
          <w:sz w:val="30"/>
          <w:szCs w:val="30"/>
        </w:rPr>
        <w:t>Δ</w:t>
      </w:r>
      <w:proofErr w:type="gramEnd"/>
      <w:r>
        <w:rPr>
          <w:color w:val="000000"/>
          <w:sz w:val="30"/>
          <w:szCs w:val="30"/>
        </w:rPr>
        <w:fldChar w:fldCharType="begin"/>
      </w:r>
      <w:r w:rsidRPr="000C6449">
        <w:rPr>
          <w:color w:val="000000"/>
          <w:sz w:val="30"/>
          <w:szCs w:val="30"/>
          <w:lang w:val="en-US"/>
        </w:rPr>
        <w:instrText xml:space="preserve"> HYPERLINK "http://www.ncbi.nlm.nih.gov/books/NBK54123/figure/fig2/?report=objectonly" \t "object" </w:instrText>
      </w:r>
      <w:r>
        <w:rPr>
          <w:color w:val="000000"/>
          <w:sz w:val="30"/>
          <w:szCs w:val="30"/>
        </w:rPr>
        <w:fldChar w:fldCharType="separate"/>
      </w:r>
      <w:r w:rsidRPr="000C6449">
        <w:rPr>
          <w:rStyle w:val="Lienhypertexte"/>
          <w:color w:val="642A8F"/>
          <w:sz w:val="30"/>
          <w:szCs w:val="30"/>
          <w:lang w:val="en-US"/>
        </w:rPr>
        <w:t>(more...)</w:t>
      </w:r>
      <w:r>
        <w:rPr>
          <w:color w:val="000000"/>
          <w:sz w:val="30"/>
          <w:szCs w:val="30"/>
        </w:rPr>
        <w:fldChar w:fldCharType="end"/>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In the microvasculature under dynamic conditions, the hydrostatic pressure is higher at the arteriolar end (35–45 mm Hg) than that at the </w:t>
      </w:r>
      <w:proofErr w:type="spellStart"/>
      <w:r w:rsidRPr="000C6449">
        <w:rPr>
          <w:color w:val="000000"/>
          <w:sz w:val="30"/>
          <w:szCs w:val="30"/>
          <w:lang w:val="en-US"/>
        </w:rPr>
        <w:t>venular</w:t>
      </w:r>
      <w:proofErr w:type="spellEnd"/>
      <w:r w:rsidRPr="000C6449">
        <w:rPr>
          <w:color w:val="000000"/>
          <w:sz w:val="30"/>
          <w:szCs w:val="30"/>
          <w:lang w:val="en-US"/>
        </w:rPr>
        <w:t xml:space="preserve"> end (12–15 mm Hg) (</w:t>
      </w:r>
      <w:hyperlink r:id="rId71" w:tgtFrame="object" w:history="1">
        <w:r w:rsidRPr="000C6449">
          <w:rPr>
            <w:rStyle w:val="Lienhypertexte"/>
            <w:color w:val="642A8F"/>
            <w:sz w:val="30"/>
            <w:szCs w:val="30"/>
            <w:lang w:val="en-US"/>
          </w:rPr>
          <w:t>Figure 2</w:t>
        </w:r>
      </w:hyperlink>
      <w:r w:rsidRPr="000C6449">
        <w:rPr>
          <w:color w:val="000000"/>
          <w:sz w:val="30"/>
          <w:szCs w:val="30"/>
          <w:lang w:val="en-US"/>
        </w:rPr>
        <w:t>) [</w:t>
      </w:r>
      <w:hyperlink r:id="rId72" w:anchor="b264" w:history="1">
        <w:r w:rsidRPr="000C6449">
          <w:rPr>
            <w:rStyle w:val="Lienhypertexte"/>
            <w:color w:val="642A8F"/>
            <w:sz w:val="30"/>
            <w:szCs w:val="30"/>
            <w:lang w:val="en-US"/>
          </w:rPr>
          <w:t>264</w:t>
        </w:r>
      </w:hyperlink>
      <w:r w:rsidRPr="000C6449">
        <w:rPr>
          <w:color w:val="000000"/>
          <w:sz w:val="30"/>
          <w:szCs w:val="30"/>
          <w:lang w:val="en-US"/>
        </w:rPr>
        <w:t xml:space="preserve">]. </w:t>
      </w:r>
      <w:proofErr w:type="gramStart"/>
      <w:r w:rsidRPr="000C6449">
        <w:rPr>
          <w:color w:val="000000"/>
          <w:sz w:val="30"/>
          <w:szCs w:val="30"/>
          <w:lang w:val="en-US"/>
        </w:rPr>
        <w:t xml:space="preserve">Thus, upstream of the capillary network near the arterioles, </w:t>
      </w:r>
      <w:r>
        <w:rPr>
          <w:color w:val="000000"/>
          <w:sz w:val="30"/>
          <w:szCs w:val="30"/>
        </w:rPr>
        <w:t>Δ</w:t>
      </w:r>
      <w:r w:rsidRPr="000C6449">
        <w:rPr>
          <w:i/>
          <w:iCs/>
          <w:color w:val="000000"/>
          <w:sz w:val="30"/>
          <w:szCs w:val="30"/>
          <w:lang w:val="en-US"/>
        </w:rPr>
        <w:t>P</w:t>
      </w:r>
      <w:r w:rsidRPr="000C6449">
        <w:rPr>
          <w:rStyle w:val="apple-converted-space"/>
          <w:color w:val="000000"/>
          <w:sz w:val="30"/>
          <w:szCs w:val="30"/>
          <w:lang w:val="en-US"/>
        </w:rPr>
        <w:t> </w:t>
      </w:r>
      <w:r w:rsidRPr="000C6449">
        <w:rPr>
          <w:color w:val="000000"/>
          <w:sz w:val="30"/>
          <w:szCs w:val="30"/>
          <w:lang w:val="en-US"/>
        </w:rPr>
        <w:t xml:space="preserve">&gt; </w:t>
      </w:r>
      <w:r>
        <w:rPr>
          <w:color w:val="000000"/>
          <w:sz w:val="30"/>
          <w:szCs w:val="30"/>
        </w:rPr>
        <w:t>ΔΠ</w:t>
      </w:r>
      <w:r w:rsidRPr="000C6449">
        <w:rPr>
          <w:color w:val="000000"/>
          <w:sz w:val="30"/>
          <w:szCs w:val="30"/>
          <w:lang w:val="en-US"/>
        </w:rPr>
        <w:t xml:space="preserve">, driving fluid filtration out of the vessels into the tissue, while at the downstream of capillaries near the </w:t>
      </w:r>
      <w:proofErr w:type="spellStart"/>
      <w:r w:rsidRPr="000C6449">
        <w:rPr>
          <w:color w:val="000000"/>
          <w:sz w:val="30"/>
          <w:szCs w:val="30"/>
          <w:lang w:val="en-US"/>
        </w:rPr>
        <w:t>venular</w:t>
      </w:r>
      <w:proofErr w:type="spellEnd"/>
      <w:r w:rsidRPr="000C6449">
        <w:rPr>
          <w:color w:val="000000"/>
          <w:sz w:val="30"/>
          <w:szCs w:val="30"/>
          <w:lang w:val="en-US"/>
        </w:rPr>
        <w:t xml:space="preserve"> end, </w:t>
      </w:r>
      <w:r>
        <w:rPr>
          <w:color w:val="000000"/>
          <w:sz w:val="30"/>
          <w:szCs w:val="30"/>
        </w:rPr>
        <w:t>Δ</w:t>
      </w:r>
      <w:r w:rsidRPr="000C6449">
        <w:rPr>
          <w:i/>
          <w:iCs/>
          <w:color w:val="000000"/>
          <w:sz w:val="30"/>
          <w:szCs w:val="30"/>
          <w:lang w:val="en-US"/>
        </w:rPr>
        <w:t>P</w:t>
      </w:r>
      <w:r w:rsidRPr="000C6449">
        <w:rPr>
          <w:rStyle w:val="apple-converted-space"/>
          <w:color w:val="000000"/>
          <w:sz w:val="30"/>
          <w:szCs w:val="30"/>
          <w:lang w:val="en-US"/>
        </w:rPr>
        <w:t> </w:t>
      </w:r>
      <w:r w:rsidRPr="000C6449">
        <w:rPr>
          <w:color w:val="000000"/>
          <w:sz w:val="30"/>
          <w:szCs w:val="30"/>
          <w:lang w:val="en-US"/>
        </w:rPr>
        <w:t xml:space="preserve">&lt; </w:t>
      </w:r>
      <w:r>
        <w:rPr>
          <w:color w:val="000000"/>
          <w:sz w:val="30"/>
          <w:szCs w:val="30"/>
        </w:rPr>
        <w:t>ΔΠ</w:t>
      </w:r>
      <w:r w:rsidRPr="000C6449">
        <w:rPr>
          <w:color w:val="000000"/>
          <w:sz w:val="30"/>
          <w:szCs w:val="30"/>
          <w:lang w:val="en-US"/>
        </w:rPr>
        <w:t>, favoring absorption of fluid back into the vessel lumen (</w:t>
      </w:r>
      <w:hyperlink r:id="rId73" w:tgtFrame="object" w:history="1">
        <w:r w:rsidRPr="000C6449">
          <w:rPr>
            <w:rStyle w:val="Lienhypertexte"/>
            <w:color w:val="642A8F"/>
            <w:sz w:val="30"/>
            <w:szCs w:val="30"/>
            <w:lang w:val="en-US"/>
          </w:rPr>
          <w:t>Figure 2</w:t>
        </w:r>
      </w:hyperlink>
      <w:r w:rsidRPr="000C6449">
        <w:rPr>
          <w:color w:val="000000"/>
          <w:sz w:val="30"/>
          <w:szCs w:val="30"/>
          <w:lang w:val="en-US"/>
        </w:rPr>
        <w:t>).</w:t>
      </w:r>
      <w:proofErr w:type="gramEnd"/>
      <w:r w:rsidRPr="000C6449">
        <w:rPr>
          <w:color w:val="000000"/>
          <w:sz w:val="30"/>
          <w:szCs w:val="30"/>
          <w:lang w:val="en-US"/>
        </w:rPr>
        <w:t xml:space="preserve"> In this way, vital nutrients are filtered into the tissues, and byproducts of metabolism are drawn out of the tissues into the venous blood. Under normal physiological conditions, </w:t>
      </w:r>
      <w:r>
        <w:rPr>
          <w:color w:val="000000"/>
          <w:sz w:val="30"/>
          <w:szCs w:val="30"/>
        </w:rPr>
        <w:t>ΔΠ</w:t>
      </w:r>
      <w:r w:rsidRPr="000C6449">
        <w:rPr>
          <w:color w:val="000000"/>
          <w:sz w:val="30"/>
          <w:szCs w:val="30"/>
          <w:lang w:val="en-US"/>
        </w:rPr>
        <w:t xml:space="preserve"> also decreases modestly toward the distal end of the microvascular bed, as plasma proteins are filtered into the interstitial space. However, under pathophysiological conditions, where</w:t>
      </w:r>
      <w:r w:rsidRPr="000C6449">
        <w:rPr>
          <w:rStyle w:val="apple-converted-space"/>
          <w:color w:val="000000"/>
          <w:sz w:val="30"/>
          <w:szCs w:val="30"/>
          <w:lang w:val="en-US"/>
        </w:rPr>
        <w:t> </w:t>
      </w:r>
      <w:proofErr w:type="spellStart"/>
      <w:proofErr w:type="gramStart"/>
      <w:r w:rsidRPr="000C6449">
        <w:rPr>
          <w:i/>
          <w:iCs/>
          <w:color w:val="000000"/>
          <w:sz w:val="30"/>
          <w:szCs w:val="30"/>
          <w:lang w:val="en-US"/>
        </w:rPr>
        <w:t>L</w:t>
      </w:r>
      <w:r w:rsidRPr="000C6449">
        <w:rPr>
          <w:color w:val="000000"/>
          <w:sz w:val="26"/>
          <w:szCs w:val="26"/>
          <w:vertAlign w:val="subscript"/>
          <w:lang w:val="en-US"/>
        </w:rPr>
        <w:t>p</w:t>
      </w:r>
      <w:proofErr w:type="spellEnd"/>
      <w:proofErr w:type="gramEnd"/>
      <w:r w:rsidRPr="000C6449">
        <w:rPr>
          <w:rStyle w:val="apple-converted-space"/>
          <w:color w:val="000000"/>
          <w:sz w:val="30"/>
          <w:szCs w:val="30"/>
          <w:lang w:val="en-US"/>
        </w:rPr>
        <w:t> </w:t>
      </w:r>
      <w:r w:rsidRPr="000C6449">
        <w:rPr>
          <w:color w:val="000000"/>
          <w:sz w:val="30"/>
          <w:szCs w:val="30"/>
          <w:lang w:val="en-US"/>
        </w:rPr>
        <w:t>is increased, large quantities of proteins accumulate in the interstitial space producing an osmotic/oncotic “sucking” force that drives fluid flow into the tissue and prevents fluid absorption back into the circulation (edema).</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Recently, the conventional filtration–absorption model has been challenged by many experiments indicating the absence or transient nature of reabsorption. In particular, </w:t>
      </w:r>
      <w:proofErr w:type="spellStart"/>
      <w:r w:rsidRPr="000C6449">
        <w:rPr>
          <w:color w:val="000000"/>
          <w:sz w:val="30"/>
          <w:szCs w:val="30"/>
          <w:lang w:val="en-US"/>
        </w:rPr>
        <w:t>Levick</w:t>
      </w:r>
      <w:proofErr w:type="spellEnd"/>
      <w:r w:rsidRPr="000C6449">
        <w:rPr>
          <w:color w:val="000000"/>
          <w:sz w:val="30"/>
          <w:szCs w:val="30"/>
          <w:lang w:val="en-US"/>
        </w:rPr>
        <w:t xml:space="preserve"> and Michel [</w:t>
      </w:r>
      <w:hyperlink r:id="rId74" w:anchor="b34" w:history="1">
        <w:r w:rsidRPr="000C6449">
          <w:rPr>
            <w:rStyle w:val="Lienhypertexte"/>
            <w:color w:val="642A8F"/>
            <w:sz w:val="30"/>
            <w:szCs w:val="30"/>
            <w:lang w:val="en-US"/>
          </w:rPr>
          <w:t>34</w:t>
        </w:r>
      </w:hyperlink>
      <w:r w:rsidRPr="000C6449">
        <w:rPr>
          <w:color w:val="000000"/>
          <w:sz w:val="30"/>
          <w:szCs w:val="30"/>
          <w:lang w:val="en-US"/>
        </w:rPr>
        <w:t xml:space="preserve">] demonstrated that tissue fluid balance could not be maintained by downstream reabsorption in skin more than 10 cm below heart level where venous capillary pressure exceeds oncotic pressure. This is supported by the finding that in the cutaneous venous capillaries or </w:t>
      </w:r>
      <w:proofErr w:type="spellStart"/>
      <w:r w:rsidRPr="000C6449">
        <w:rPr>
          <w:color w:val="000000"/>
          <w:sz w:val="30"/>
          <w:szCs w:val="30"/>
          <w:lang w:val="en-US"/>
        </w:rPr>
        <w:t>venules</w:t>
      </w:r>
      <w:proofErr w:type="spellEnd"/>
      <w:r w:rsidRPr="000C6449">
        <w:rPr>
          <w:color w:val="000000"/>
          <w:sz w:val="30"/>
          <w:szCs w:val="30"/>
          <w:lang w:val="en-US"/>
        </w:rPr>
        <w:t xml:space="preserve"> at heart level, the interstitial hydrostatic pressure is negative (</w:t>
      </w:r>
      <w:r w:rsidRPr="000C6449">
        <w:rPr>
          <w:i/>
          <w:iCs/>
          <w:color w:val="000000"/>
          <w:sz w:val="30"/>
          <w:szCs w:val="30"/>
          <w:lang w:val="en-US"/>
        </w:rPr>
        <w:t>P</w:t>
      </w:r>
      <w:r w:rsidRPr="000C6449">
        <w:rPr>
          <w:color w:val="000000"/>
          <w:sz w:val="26"/>
          <w:szCs w:val="26"/>
          <w:vertAlign w:val="subscript"/>
          <w:lang w:val="en-US"/>
        </w:rPr>
        <w:t>i</w:t>
      </w:r>
      <w:r w:rsidRPr="000C6449">
        <w:rPr>
          <w:rStyle w:val="apple-converted-space"/>
          <w:color w:val="000000"/>
          <w:sz w:val="30"/>
          <w:szCs w:val="30"/>
          <w:lang w:val="en-US"/>
        </w:rPr>
        <w:t> </w:t>
      </w:r>
      <w:r w:rsidRPr="000C6449">
        <w:rPr>
          <w:color w:val="000000"/>
          <w:sz w:val="30"/>
          <w:szCs w:val="30"/>
          <w:lang w:val="en-US"/>
        </w:rPr>
        <w:t xml:space="preserve">= 2 mm Hg) and the interstitial oncotic </w:t>
      </w:r>
      <w:r w:rsidRPr="000C6449">
        <w:rPr>
          <w:color w:val="000000"/>
          <w:sz w:val="30"/>
          <w:szCs w:val="30"/>
          <w:lang w:val="en-US"/>
        </w:rPr>
        <w:lastRenderedPageBreak/>
        <w:t>pressure is relatively high (</w:t>
      </w:r>
      <w:r>
        <w:rPr>
          <w:color w:val="000000"/>
          <w:sz w:val="30"/>
          <w:szCs w:val="30"/>
        </w:rPr>
        <w:t>Π</w:t>
      </w:r>
      <w:proofErr w:type="spellStart"/>
      <w:r w:rsidRPr="000C6449">
        <w:rPr>
          <w:color w:val="000000"/>
          <w:sz w:val="26"/>
          <w:szCs w:val="26"/>
          <w:vertAlign w:val="subscript"/>
          <w:lang w:val="en-US"/>
        </w:rPr>
        <w:t>i</w:t>
      </w:r>
      <w:proofErr w:type="spellEnd"/>
      <w:r w:rsidRPr="000C6449">
        <w:rPr>
          <w:rStyle w:val="apple-converted-space"/>
          <w:color w:val="000000"/>
          <w:sz w:val="30"/>
          <w:szCs w:val="30"/>
          <w:lang w:val="en-US"/>
        </w:rPr>
        <w:t> </w:t>
      </w:r>
      <w:r w:rsidRPr="000C6449">
        <w:rPr>
          <w:color w:val="000000"/>
          <w:sz w:val="30"/>
          <w:szCs w:val="30"/>
          <w:lang w:val="en-US"/>
        </w:rPr>
        <w:t xml:space="preserve">= 15.7 mm Hg) so that </w:t>
      </w:r>
      <w:r>
        <w:rPr>
          <w:color w:val="000000"/>
          <w:sz w:val="30"/>
          <w:szCs w:val="30"/>
        </w:rPr>
        <w:t>Δ</w:t>
      </w:r>
      <w:r w:rsidRPr="000C6449">
        <w:rPr>
          <w:i/>
          <w:iCs/>
          <w:color w:val="000000"/>
          <w:sz w:val="30"/>
          <w:szCs w:val="30"/>
          <w:lang w:val="en-US"/>
        </w:rPr>
        <w:t>P</w:t>
      </w:r>
      <w:r w:rsidRPr="000C6449">
        <w:rPr>
          <w:rStyle w:val="apple-converted-space"/>
          <w:color w:val="000000"/>
          <w:sz w:val="30"/>
          <w:szCs w:val="30"/>
          <w:lang w:val="en-US"/>
        </w:rPr>
        <w:t> </w:t>
      </w:r>
      <w:r w:rsidRPr="000C6449">
        <w:rPr>
          <w:color w:val="000000"/>
          <w:sz w:val="30"/>
          <w:szCs w:val="30"/>
          <w:lang w:val="en-US"/>
        </w:rPr>
        <w:t xml:space="preserve">&gt; </w:t>
      </w:r>
      <w:r>
        <w:rPr>
          <w:color w:val="000000"/>
          <w:sz w:val="30"/>
          <w:szCs w:val="30"/>
        </w:rPr>
        <w:t>ΔΠ</w:t>
      </w:r>
      <w:r w:rsidRPr="000C6449">
        <w:rPr>
          <w:color w:val="000000"/>
          <w:sz w:val="30"/>
          <w:szCs w:val="30"/>
          <w:lang w:val="en-US"/>
        </w:rPr>
        <w:t>, and hence according to this model, no reabsorption can occur.</w:t>
      </w:r>
    </w:p>
    <w:p w:rsidR="000C6449" w:rsidRDefault="000C6449" w:rsidP="000C6449">
      <w:pPr>
        <w:pStyle w:val="NormalWeb"/>
        <w:shd w:val="clear" w:color="auto" w:fill="FFFFFF"/>
        <w:spacing w:before="166" w:beforeAutospacing="0" w:after="166" w:afterAutospacing="0"/>
        <w:rPr>
          <w:color w:val="000000"/>
          <w:sz w:val="30"/>
          <w:szCs w:val="30"/>
        </w:rPr>
      </w:pPr>
      <w:r w:rsidRPr="000C6449">
        <w:rPr>
          <w:color w:val="000000"/>
          <w:sz w:val="30"/>
          <w:szCs w:val="30"/>
          <w:lang w:val="en-US"/>
        </w:rPr>
        <w:t xml:space="preserve">Most recently, it has been proposed that the Starling principle should be revised to account for the </w:t>
      </w:r>
      <w:proofErr w:type="spellStart"/>
      <w:r w:rsidRPr="000C6449">
        <w:rPr>
          <w:color w:val="000000"/>
          <w:sz w:val="30"/>
          <w:szCs w:val="30"/>
          <w:lang w:val="en-US"/>
        </w:rPr>
        <w:t>glycocalyx</w:t>
      </w:r>
      <w:proofErr w:type="spellEnd"/>
      <w:r w:rsidRPr="000C6449">
        <w:rPr>
          <w:color w:val="000000"/>
          <w:sz w:val="30"/>
          <w:szCs w:val="30"/>
          <w:lang w:val="en-US"/>
        </w:rPr>
        <w:t xml:space="preserve"> as the principle permeability barrier [</w:t>
      </w:r>
      <w:hyperlink r:id="rId75" w:anchor="b204" w:history="1">
        <w:r w:rsidRPr="000C6449">
          <w:rPr>
            <w:rStyle w:val="Lienhypertexte"/>
            <w:color w:val="642A8F"/>
            <w:sz w:val="30"/>
            <w:szCs w:val="30"/>
            <w:lang w:val="en-US"/>
          </w:rPr>
          <w:t>204</w:t>
        </w:r>
      </w:hyperlink>
      <w:r w:rsidRPr="000C6449">
        <w:rPr>
          <w:color w:val="000000"/>
          <w:sz w:val="30"/>
          <w:szCs w:val="30"/>
          <w:lang w:val="en-US"/>
        </w:rPr>
        <w:t>,</w:t>
      </w:r>
      <w:r w:rsidRPr="000C6449">
        <w:rPr>
          <w:rStyle w:val="apple-converted-space"/>
          <w:color w:val="000000"/>
          <w:sz w:val="30"/>
          <w:szCs w:val="30"/>
          <w:lang w:val="en-US"/>
        </w:rPr>
        <w:t> </w:t>
      </w:r>
      <w:hyperlink r:id="rId76" w:anchor="b304" w:history="1">
        <w:r w:rsidRPr="000C6449">
          <w:rPr>
            <w:rStyle w:val="Lienhypertexte"/>
            <w:color w:val="642A8F"/>
            <w:sz w:val="30"/>
            <w:szCs w:val="30"/>
            <w:lang w:val="en-US"/>
          </w:rPr>
          <w:t>304</w:t>
        </w:r>
      </w:hyperlink>
      <w:r w:rsidRPr="000C6449">
        <w:rPr>
          <w:color w:val="000000"/>
          <w:sz w:val="30"/>
          <w:szCs w:val="30"/>
          <w:lang w:val="en-US"/>
        </w:rPr>
        <w:t>]. Based on physiological evidence produced by Adamson et al. [</w:t>
      </w:r>
      <w:hyperlink r:id="rId77" w:anchor="b7" w:history="1">
        <w:r w:rsidRPr="000C6449">
          <w:rPr>
            <w:rStyle w:val="Lienhypertexte"/>
            <w:color w:val="642A8F"/>
            <w:sz w:val="30"/>
            <w:szCs w:val="30"/>
            <w:lang w:val="en-US"/>
          </w:rPr>
          <w:t>7</w:t>
        </w:r>
      </w:hyperlink>
      <w:r w:rsidRPr="000C6449">
        <w:rPr>
          <w:color w:val="000000"/>
          <w:sz w:val="30"/>
          <w:szCs w:val="30"/>
          <w:lang w:val="en-US"/>
        </w:rPr>
        <w:t>,</w:t>
      </w:r>
      <w:r w:rsidRPr="000C6449">
        <w:rPr>
          <w:rStyle w:val="apple-converted-space"/>
          <w:color w:val="000000"/>
          <w:sz w:val="30"/>
          <w:szCs w:val="30"/>
          <w:lang w:val="en-US"/>
        </w:rPr>
        <w:t> </w:t>
      </w:r>
      <w:hyperlink r:id="rId78" w:anchor="b97" w:history="1">
        <w:r w:rsidRPr="000C6449">
          <w:rPr>
            <w:rStyle w:val="Lienhypertexte"/>
            <w:color w:val="642A8F"/>
            <w:sz w:val="30"/>
            <w:szCs w:val="30"/>
            <w:lang w:val="en-US"/>
          </w:rPr>
          <w:t>97</w:t>
        </w:r>
      </w:hyperlink>
      <w:r w:rsidRPr="000C6449">
        <w:rPr>
          <w:color w:val="000000"/>
          <w:sz w:val="30"/>
          <w:szCs w:val="30"/>
          <w:lang w:val="en-US"/>
        </w:rPr>
        <w:t xml:space="preserve">], Curry, </w:t>
      </w:r>
      <w:proofErr w:type="spellStart"/>
      <w:r w:rsidRPr="000C6449">
        <w:rPr>
          <w:color w:val="000000"/>
          <w:sz w:val="30"/>
          <w:szCs w:val="30"/>
          <w:lang w:val="en-US"/>
        </w:rPr>
        <w:t>Levick</w:t>
      </w:r>
      <w:proofErr w:type="spellEnd"/>
      <w:r w:rsidRPr="000C6449">
        <w:rPr>
          <w:color w:val="000000"/>
          <w:sz w:val="30"/>
          <w:szCs w:val="30"/>
          <w:lang w:val="en-US"/>
        </w:rPr>
        <w:t xml:space="preserve"> and Michel [</w:t>
      </w:r>
      <w:hyperlink r:id="rId79" w:anchor="b96" w:history="1">
        <w:r w:rsidRPr="000C6449">
          <w:rPr>
            <w:rStyle w:val="Lienhypertexte"/>
            <w:color w:val="642A8F"/>
            <w:sz w:val="30"/>
            <w:szCs w:val="30"/>
            <w:lang w:val="en-US"/>
          </w:rPr>
          <w:t>96</w:t>
        </w:r>
      </w:hyperlink>
      <w:r w:rsidRPr="000C6449">
        <w:rPr>
          <w:color w:val="000000"/>
          <w:sz w:val="30"/>
          <w:szCs w:val="30"/>
          <w:lang w:val="en-US"/>
        </w:rPr>
        <w:t>,</w:t>
      </w:r>
      <w:r w:rsidRPr="000C6449">
        <w:rPr>
          <w:rStyle w:val="apple-converted-space"/>
          <w:color w:val="000000"/>
          <w:sz w:val="30"/>
          <w:szCs w:val="30"/>
          <w:lang w:val="en-US"/>
        </w:rPr>
        <w:t> </w:t>
      </w:r>
      <w:hyperlink r:id="rId80" w:anchor="b264" w:history="1">
        <w:r w:rsidRPr="000C6449">
          <w:rPr>
            <w:rStyle w:val="Lienhypertexte"/>
            <w:color w:val="642A8F"/>
            <w:sz w:val="30"/>
            <w:szCs w:val="30"/>
            <w:lang w:val="en-US"/>
          </w:rPr>
          <w:t>264</w:t>
        </w:r>
      </w:hyperlink>
      <w:r w:rsidRPr="000C6449">
        <w:rPr>
          <w:color w:val="000000"/>
          <w:sz w:val="30"/>
          <w:szCs w:val="30"/>
          <w:lang w:val="en-US"/>
        </w:rPr>
        <w:t>] proposed a modified version of the Starling principle by revising</w:t>
      </w:r>
      <w:r w:rsidRPr="000C6449">
        <w:rPr>
          <w:rStyle w:val="apple-converted-space"/>
          <w:color w:val="000000"/>
          <w:sz w:val="30"/>
          <w:szCs w:val="30"/>
          <w:lang w:val="en-US"/>
        </w:rPr>
        <w:t> </w:t>
      </w:r>
      <w:hyperlink r:id="rId81" w:anchor="e1" w:history="1">
        <w:r w:rsidRPr="000C6449">
          <w:rPr>
            <w:rStyle w:val="Lienhypertexte"/>
            <w:color w:val="642A8F"/>
            <w:sz w:val="30"/>
            <w:szCs w:val="30"/>
            <w:lang w:val="en-US"/>
          </w:rPr>
          <w:t xml:space="preserve">Eq. </w:t>
        </w:r>
        <w:r>
          <w:rPr>
            <w:rStyle w:val="Lienhypertexte"/>
            <w:color w:val="642A8F"/>
            <w:sz w:val="30"/>
            <w:szCs w:val="30"/>
          </w:rPr>
          <w:t>(1)</w:t>
        </w:r>
      </w:hyperlink>
      <w:r>
        <w:rPr>
          <w:rStyle w:val="apple-converted-space"/>
          <w:color w:val="000000"/>
          <w:sz w:val="30"/>
          <w:szCs w:val="30"/>
        </w:rPr>
        <w:t> </w:t>
      </w:r>
      <w:r>
        <w:rPr>
          <w:color w:val="000000"/>
          <w:sz w:val="30"/>
          <w:szCs w:val="30"/>
        </w:rPr>
        <w:t xml:space="preserve">to the </w:t>
      </w:r>
      <w:proofErr w:type="spellStart"/>
      <w:r>
        <w:rPr>
          <w:color w:val="000000"/>
          <w:sz w:val="30"/>
          <w:szCs w:val="30"/>
        </w:rPr>
        <w:t>following</w:t>
      </w:r>
      <w:proofErr w:type="spellEnd"/>
      <w:r>
        <w:rPr>
          <w:color w:val="000000"/>
          <w:sz w:val="30"/>
          <w:szCs w:val="30"/>
        </w:rPr>
        <w:t>:</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1900555" cy="158750"/>
            <wp:effectExtent l="0" t="0" r="4445" b="0"/>
            <wp:docPr id="23" name="Image 23" descr="Image e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eq3.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0555" cy="158750"/>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3</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Note the major difference between</w:t>
      </w:r>
      <w:r w:rsidRPr="000C6449">
        <w:rPr>
          <w:rStyle w:val="apple-converted-space"/>
          <w:color w:val="000000"/>
          <w:sz w:val="30"/>
          <w:szCs w:val="30"/>
          <w:lang w:val="en-US"/>
        </w:rPr>
        <w:t> </w:t>
      </w:r>
      <w:hyperlink r:id="rId83" w:anchor="e1" w:history="1">
        <w:r w:rsidRPr="000C6449">
          <w:rPr>
            <w:rStyle w:val="Lienhypertexte"/>
            <w:color w:val="642A8F"/>
            <w:sz w:val="30"/>
            <w:szCs w:val="30"/>
            <w:lang w:val="en-US"/>
          </w:rPr>
          <w:t>Eq. (1)</w:t>
        </w:r>
      </w:hyperlink>
      <w:r w:rsidRPr="000C6449">
        <w:rPr>
          <w:rStyle w:val="apple-converted-space"/>
          <w:color w:val="000000"/>
          <w:sz w:val="30"/>
          <w:szCs w:val="30"/>
          <w:lang w:val="en-US"/>
        </w:rPr>
        <w:t> </w:t>
      </w:r>
      <w:r w:rsidRPr="000C6449">
        <w:rPr>
          <w:color w:val="000000"/>
          <w:sz w:val="30"/>
          <w:szCs w:val="30"/>
          <w:lang w:val="en-US"/>
        </w:rPr>
        <w:t>and</w:t>
      </w:r>
      <w:r w:rsidRPr="000C6449">
        <w:rPr>
          <w:rStyle w:val="apple-converted-space"/>
          <w:color w:val="000000"/>
          <w:sz w:val="30"/>
          <w:szCs w:val="30"/>
          <w:lang w:val="en-US"/>
        </w:rPr>
        <w:t> </w:t>
      </w:r>
      <w:hyperlink r:id="rId84" w:anchor="e1" w:history="1">
        <w:r w:rsidRPr="000C6449">
          <w:rPr>
            <w:rStyle w:val="Lienhypertexte"/>
            <w:color w:val="642A8F"/>
            <w:sz w:val="30"/>
            <w:szCs w:val="30"/>
            <w:lang w:val="en-US"/>
          </w:rPr>
          <w:t>Eq. (3)</w:t>
        </w:r>
      </w:hyperlink>
      <w:r w:rsidRPr="000C6449">
        <w:rPr>
          <w:rStyle w:val="apple-converted-space"/>
          <w:color w:val="000000"/>
          <w:sz w:val="30"/>
          <w:szCs w:val="30"/>
          <w:lang w:val="en-US"/>
        </w:rPr>
        <w:t> </w:t>
      </w:r>
      <w:r w:rsidRPr="000C6449">
        <w:rPr>
          <w:color w:val="000000"/>
          <w:sz w:val="30"/>
          <w:szCs w:val="30"/>
          <w:lang w:val="en-US"/>
        </w:rPr>
        <w:t xml:space="preserve">is that </w:t>
      </w:r>
      <w:r>
        <w:rPr>
          <w:color w:val="000000"/>
          <w:sz w:val="30"/>
          <w:szCs w:val="30"/>
        </w:rPr>
        <w:t>Π</w:t>
      </w:r>
      <w:proofErr w:type="spellStart"/>
      <w:r w:rsidRPr="000C6449">
        <w:rPr>
          <w:color w:val="000000"/>
          <w:sz w:val="26"/>
          <w:szCs w:val="26"/>
          <w:vertAlign w:val="subscript"/>
          <w:lang w:val="en-US"/>
        </w:rPr>
        <w:t>i</w:t>
      </w:r>
      <w:proofErr w:type="spellEnd"/>
      <w:r w:rsidRPr="000C6449">
        <w:rPr>
          <w:rStyle w:val="apple-converted-space"/>
          <w:color w:val="000000"/>
          <w:sz w:val="30"/>
          <w:szCs w:val="30"/>
          <w:lang w:val="en-US"/>
        </w:rPr>
        <w:t> </w:t>
      </w:r>
      <w:r w:rsidRPr="000C6449">
        <w:rPr>
          <w:color w:val="000000"/>
          <w:sz w:val="30"/>
          <w:szCs w:val="30"/>
          <w:lang w:val="en-US"/>
        </w:rPr>
        <w:t xml:space="preserve">is replaced with </w:t>
      </w:r>
      <w:r>
        <w:rPr>
          <w:color w:val="000000"/>
          <w:sz w:val="30"/>
          <w:szCs w:val="30"/>
        </w:rPr>
        <w:t>Π</w:t>
      </w:r>
      <w:r w:rsidRPr="000C6449">
        <w:rPr>
          <w:color w:val="000000"/>
          <w:sz w:val="26"/>
          <w:szCs w:val="26"/>
          <w:vertAlign w:val="subscript"/>
          <w:lang w:val="en-US"/>
        </w:rPr>
        <w:t>g</w:t>
      </w:r>
      <w:r w:rsidRPr="000C6449">
        <w:rPr>
          <w:color w:val="000000"/>
          <w:sz w:val="30"/>
          <w:szCs w:val="30"/>
          <w:lang w:val="en-US"/>
        </w:rPr>
        <w:t xml:space="preserve">, the oncotic pressure of the thin layer of interstitial fluid residing between endothelial cells (the intercellular cleft) immediately beneath the </w:t>
      </w:r>
      <w:proofErr w:type="spellStart"/>
      <w:r w:rsidRPr="000C6449">
        <w:rPr>
          <w:color w:val="000000"/>
          <w:sz w:val="30"/>
          <w:szCs w:val="30"/>
          <w:lang w:val="en-US"/>
        </w:rPr>
        <w:t>glycocalyx</w:t>
      </w:r>
      <w:proofErr w:type="spellEnd"/>
      <w:r w:rsidRPr="000C6449">
        <w:rPr>
          <w:color w:val="000000"/>
          <w:sz w:val="30"/>
          <w:szCs w:val="30"/>
          <w:lang w:val="en-US"/>
        </w:rPr>
        <w:t xml:space="preserve"> network that covers the endothelial surface. In this model, the </w:t>
      </w:r>
      <w:proofErr w:type="spellStart"/>
      <w:r w:rsidRPr="000C6449">
        <w:rPr>
          <w:color w:val="000000"/>
          <w:sz w:val="30"/>
          <w:szCs w:val="30"/>
          <w:lang w:val="en-US"/>
        </w:rPr>
        <w:t>glycocalyx</w:t>
      </w:r>
      <w:proofErr w:type="spellEnd"/>
      <w:r w:rsidRPr="000C6449">
        <w:rPr>
          <w:color w:val="000000"/>
          <w:sz w:val="30"/>
          <w:szCs w:val="30"/>
          <w:lang w:val="en-US"/>
        </w:rPr>
        <w:t xml:space="preserve"> forms a semipermeable barrier that separates the </w:t>
      </w:r>
      <w:proofErr w:type="spellStart"/>
      <w:r w:rsidRPr="000C6449">
        <w:rPr>
          <w:color w:val="000000"/>
          <w:sz w:val="30"/>
          <w:szCs w:val="30"/>
          <w:lang w:val="en-US"/>
        </w:rPr>
        <w:t>microvessel</w:t>
      </w:r>
      <w:proofErr w:type="spellEnd"/>
      <w:r w:rsidRPr="000C6449">
        <w:rPr>
          <w:color w:val="000000"/>
          <w:sz w:val="30"/>
          <w:szCs w:val="30"/>
          <w:lang w:val="en-US"/>
        </w:rPr>
        <w:t xml:space="preserve"> luminal compartment from the fluid residing within the [albumin-restricted] space between adjacent endothelial cells (</w:t>
      </w:r>
      <w:hyperlink r:id="rId85" w:tgtFrame="object" w:history="1">
        <w:r w:rsidRPr="000C6449">
          <w:rPr>
            <w:rStyle w:val="Lienhypertexte"/>
            <w:color w:val="642A8F"/>
            <w:sz w:val="30"/>
            <w:szCs w:val="30"/>
            <w:lang w:val="en-US"/>
          </w:rPr>
          <w:t>Figure 3</w:t>
        </w:r>
      </w:hyperlink>
      <w:r w:rsidRPr="000C6449">
        <w:rPr>
          <w:color w:val="000000"/>
          <w:sz w:val="30"/>
          <w:szCs w:val="30"/>
          <w:lang w:val="en-US"/>
        </w:rPr>
        <w:t xml:space="preserve">). Thus, </w:t>
      </w:r>
      <w:r>
        <w:rPr>
          <w:color w:val="000000"/>
          <w:sz w:val="30"/>
          <w:szCs w:val="30"/>
        </w:rPr>
        <w:t>ΔΠ</w:t>
      </w:r>
      <w:r w:rsidRPr="000C6449">
        <w:rPr>
          <w:color w:val="000000"/>
          <w:sz w:val="30"/>
          <w:szCs w:val="30"/>
          <w:lang w:val="en-US"/>
        </w:rPr>
        <w:t xml:space="preserve"> now represents the oncotic pressure difference across the </w:t>
      </w:r>
      <w:proofErr w:type="spellStart"/>
      <w:r w:rsidRPr="000C6449">
        <w:rPr>
          <w:color w:val="000000"/>
          <w:sz w:val="30"/>
          <w:szCs w:val="30"/>
          <w:lang w:val="en-US"/>
        </w:rPr>
        <w:t>glycocalyx</w:t>
      </w:r>
      <w:proofErr w:type="spellEnd"/>
      <w:r w:rsidRPr="000C6449">
        <w:rPr>
          <w:color w:val="000000"/>
          <w:sz w:val="30"/>
          <w:szCs w:val="30"/>
          <w:lang w:val="en-US"/>
        </w:rPr>
        <w:t>, rather than across the endothelium.</w:t>
      </w:r>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524510"/>
            <wp:effectExtent l="0" t="0" r="0" b="8890"/>
            <wp:docPr id="22" name="Image 22" descr="FIGURE 3. The revised Starling principle.">
              <a:hlinkClick xmlns:a="http://schemas.openxmlformats.org/drawingml/2006/main" r:id="rId85" tgtFrame="&quot;object&quot;" tooltip="&quot;FIGURE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URE 3. The revised Starling principle.">
                      <a:hlinkClick r:id="rId85" tgtFrame="&quot;object&quot;" tooltip="&quot;FIGURE 3&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4405" cy="524510"/>
                    </a:xfrm>
                    <a:prstGeom prst="rect">
                      <a:avLst/>
                    </a:prstGeom>
                    <a:noFill/>
                    <a:ln>
                      <a:noFill/>
                    </a:ln>
                  </pic:spPr>
                </pic:pic>
              </a:graphicData>
            </a:graphic>
          </wp:inline>
        </w:drawing>
      </w:r>
    </w:p>
    <w:p w:rsidR="000C6449" w:rsidRPr="000C6449" w:rsidRDefault="000C6449" w:rsidP="000C6449">
      <w:pPr>
        <w:pStyle w:val="Titre4"/>
        <w:shd w:val="clear" w:color="auto" w:fill="FFFFFF"/>
        <w:spacing w:before="0" w:after="166"/>
        <w:textAlignment w:val="top"/>
        <w:rPr>
          <w:rFonts w:ascii="Arial" w:hAnsi="Arial" w:cs="Arial"/>
          <w:color w:val="59331F"/>
          <w:sz w:val="24"/>
          <w:szCs w:val="24"/>
          <w:lang w:val="en-US"/>
        </w:rPr>
      </w:pPr>
      <w:hyperlink r:id="rId87" w:tgtFrame="object" w:history="1">
        <w:r w:rsidRPr="000C6449">
          <w:rPr>
            <w:rStyle w:val="Lienhypertexte"/>
            <w:rFonts w:ascii="Arial" w:hAnsi="Arial" w:cs="Arial"/>
            <w:color w:val="642A8F"/>
            <w:lang w:val="en-US"/>
          </w:rPr>
          <w:t>FIGURE 3</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proofErr w:type="gramStart"/>
      <w:r w:rsidRPr="000C6449">
        <w:rPr>
          <w:color w:val="000000"/>
          <w:sz w:val="30"/>
          <w:szCs w:val="30"/>
          <w:lang w:val="en-US"/>
        </w:rPr>
        <w:t>The revised Starling principle.</w:t>
      </w:r>
      <w:proofErr w:type="gramEnd"/>
      <w:r w:rsidRPr="000C6449">
        <w:rPr>
          <w:color w:val="000000"/>
          <w:sz w:val="30"/>
          <w:szCs w:val="30"/>
          <w:lang w:val="en-US"/>
        </w:rPr>
        <w:t xml:space="preserve"> (Left) In the classic Starling model, fluid flux across permeability pathways is driven by the difference in hydrostatic pressure (</w:t>
      </w:r>
      <w:r>
        <w:rPr>
          <w:color w:val="000000"/>
          <w:sz w:val="30"/>
          <w:szCs w:val="30"/>
        </w:rPr>
        <w:t>Δ</w:t>
      </w:r>
      <w:r w:rsidRPr="000C6449">
        <w:rPr>
          <w:i/>
          <w:iCs/>
          <w:color w:val="000000"/>
          <w:sz w:val="30"/>
          <w:szCs w:val="30"/>
          <w:lang w:val="en-US"/>
        </w:rPr>
        <w:t>P</w:t>
      </w:r>
      <w:r w:rsidRPr="000C6449">
        <w:rPr>
          <w:color w:val="000000"/>
          <w:sz w:val="30"/>
          <w:szCs w:val="30"/>
          <w:lang w:val="en-US"/>
        </w:rPr>
        <w:t>) and colloid osmotic pressure (</w:t>
      </w:r>
      <w:r>
        <w:rPr>
          <w:color w:val="000000"/>
          <w:sz w:val="30"/>
          <w:szCs w:val="30"/>
        </w:rPr>
        <w:t>ΔΠ</w:t>
      </w:r>
      <w:r w:rsidRPr="000C6449">
        <w:rPr>
          <w:color w:val="000000"/>
          <w:sz w:val="30"/>
          <w:szCs w:val="30"/>
          <w:lang w:val="en-US"/>
        </w:rPr>
        <w:t>), between the capillary lumen</w:t>
      </w:r>
      <w:r w:rsidRPr="000C6449">
        <w:rPr>
          <w:rStyle w:val="apple-converted-space"/>
          <w:color w:val="000000"/>
          <w:sz w:val="30"/>
          <w:szCs w:val="30"/>
          <w:lang w:val="en-US"/>
        </w:rPr>
        <w:t> </w:t>
      </w:r>
      <w:hyperlink r:id="rId88" w:tgtFrame="object" w:history="1">
        <w:r w:rsidRPr="000C6449">
          <w:rPr>
            <w:rStyle w:val="Lienhypertexte"/>
            <w:color w:val="642A8F"/>
            <w:sz w:val="30"/>
            <w:szCs w:val="30"/>
            <w:lang w:val="en-US"/>
          </w:rPr>
          <w:t>(more...)</w:t>
        </w:r>
      </w:hyperlink>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The </w:t>
      </w:r>
      <w:proofErr w:type="spellStart"/>
      <w:r w:rsidRPr="000C6449">
        <w:rPr>
          <w:color w:val="000000"/>
          <w:sz w:val="30"/>
          <w:szCs w:val="30"/>
          <w:lang w:val="en-US"/>
        </w:rPr>
        <w:t>glycocalyx</w:t>
      </w:r>
      <w:proofErr w:type="spellEnd"/>
      <w:r w:rsidRPr="000C6449">
        <w:rPr>
          <w:color w:val="000000"/>
          <w:sz w:val="30"/>
          <w:szCs w:val="30"/>
          <w:lang w:val="en-US"/>
        </w:rPr>
        <w:t xml:space="preserve"> is a network of glycoproteins and polysaccharides that protects the luminal surface of microvascular endothelium (</w:t>
      </w:r>
      <w:hyperlink r:id="rId89" w:tgtFrame="object" w:history="1">
        <w:r w:rsidRPr="000C6449">
          <w:rPr>
            <w:rStyle w:val="Lienhypertexte"/>
            <w:color w:val="642A8F"/>
            <w:sz w:val="30"/>
            <w:szCs w:val="30"/>
            <w:lang w:val="en-US"/>
          </w:rPr>
          <w:t>Figure 4</w:t>
        </w:r>
      </w:hyperlink>
      <w:r w:rsidRPr="000C6449">
        <w:rPr>
          <w:color w:val="000000"/>
          <w:sz w:val="30"/>
          <w:szCs w:val="30"/>
          <w:lang w:val="en-US"/>
        </w:rPr>
        <w:t>) [</w:t>
      </w:r>
      <w:hyperlink r:id="rId90" w:anchor="b38" w:history="1">
        <w:r w:rsidRPr="000C6449">
          <w:rPr>
            <w:rStyle w:val="Lienhypertexte"/>
            <w:color w:val="642A8F"/>
            <w:sz w:val="30"/>
            <w:szCs w:val="30"/>
            <w:lang w:val="en-US"/>
          </w:rPr>
          <w:t>38</w:t>
        </w:r>
      </w:hyperlink>
      <w:r w:rsidRPr="000C6449">
        <w:rPr>
          <w:color w:val="000000"/>
          <w:sz w:val="30"/>
          <w:szCs w:val="30"/>
          <w:lang w:val="en-US"/>
        </w:rPr>
        <w:t>,</w:t>
      </w:r>
      <w:r w:rsidRPr="000C6449">
        <w:rPr>
          <w:rStyle w:val="apple-converted-space"/>
          <w:color w:val="000000"/>
          <w:sz w:val="30"/>
          <w:szCs w:val="30"/>
          <w:lang w:val="en-US"/>
        </w:rPr>
        <w:t> </w:t>
      </w:r>
      <w:hyperlink r:id="rId91" w:anchor="b438" w:history="1">
        <w:r w:rsidRPr="000C6449">
          <w:rPr>
            <w:rStyle w:val="Lienhypertexte"/>
            <w:color w:val="642A8F"/>
            <w:sz w:val="30"/>
            <w:szCs w:val="30"/>
            <w:lang w:val="en-US"/>
          </w:rPr>
          <w:t>438</w:t>
        </w:r>
      </w:hyperlink>
      <w:r w:rsidRPr="000C6449">
        <w:rPr>
          <w:color w:val="000000"/>
          <w:sz w:val="30"/>
          <w:szCs w:val="30"/>
          <w:lang w:val="en-US"/>
        </w:rPr>
        <w:t>,</w:t>
      </w:r>
      <w:r w:rsidRPr="000C6449">
        <w:rPr>
          <w:rStyle w:val="apple-converted-space"/>
          <w:color w:val="000000"/>
          <w:sz w:val="30"/>
          <w:szCs w:val="30"/>
          <w:lang w:val="en-US"/>
        </w:rPr>
        <w:t> </w:t>
      </w:r>
      <w:hyperlink r:id="rId92" w:anchor="b461" w:history="1">
        <w:r w:rsidRPr="000C6449">
          <w:rPr>
            <w:rStyle w:val="Lienhypertexte"/>
            <w:color w:val="642A8F"/>
            <w:sz w:val="30"/>
            <w:szCs w:val="30"/>
            <w:lang w:val="en-US"/>
          </w:rPr>
          <w:t>461</w:t>
        </w:r>
      </w:hyperlink>
      <w:r w:rsidRPr="000C6449">
        <w:rPr>
          <w:color w:val="000000"/>
          <w:sz w:val="30"/>
          <w:szCs w:val="30"/>
          <w:lang w:val="en-US"/>
        </w:rPr>
        <w:t xml:space="preserve">]. The thickness of the endothelial </w:t>
      </w:r>
      <w:proofErr w:type="spellStart"/>
      <w:r w:rsidRPr="000C6449">
        <w:rPr>
          <w:color w:val="000000"/>
          <w:sz w:val="30"/>
          <w:szCs w:val="30"/>
          <w:lang w:val="en-US"/>
        </w:rPr>
        <w:t>glycocalyx</w:t>
      </w:r>
      <w:proofErr w:type="spellEnd"/>
      <w:r w:rsidRPr="000C6449">
        <w:rPr>
          <w:color w:val="000000"/>
          <w:sz w:val="30"/>
          <w:szCs w:val="30"/>
          <w:lang w:val="en-US"/>
        </w:rPr>
        <w:t xml:space="preserve"> varies by tissue type, from 20 nm to 3000 nm. The </w:t>
      </w:r>
      <w:proofErr w:type="spellStart"/>
      <w:r w:rsidRPr="000C6449">
        <w:rPr>
          <w:color w:val="000000"/>
          <w:sz w:val="30"/>
          <w:szCs w:val="30"/>
          <w:lang w:val="en-US"/>
        </w:rPr>
        <w:t>glycocalyx</w:t>
      </w:r>
      <w:proofErr w:type="spellEnd"/>
      <w:r w:rsidRPr="000C6449">
        <w:rPr>
          <w:color w:val="000000"/>
          <w:sz w:val="30"/>
          <w:szCs w:val="30"/>
          <w:lang w:val="en-US"/>
        </w:rPr>
        <w:t xml:space="preserve"> is heavily negatively charged and functions to repel blood cells and selectively attracts or repels plasma components according to electrostatic charge. The major components of the endothelial </w:t>
      </w:r>
      <w:proofErr w:type="spellStart"/>
      <w:r w:rsidRPr="000C6449">
        <w:rPr>
          <w:color w:val="000000"/>
          <w:sz w:val="30"/>
          <w:szCs w:val="30"/>
          <w:lang w:val="en-US"/>
        </w:rPr>
        <w:t>glycocalyx</w:t>
      </w:r>
      <w:proofErr w:type="spellEnd"/>
      <w:r w:rsidRPr="000C6449">
        <w:rPr>
          <w:color w:val="000000"/>
          <w:sz w:val="30"/>
          <w:szCs w:val="30"/>
          <w:lang w:val="en-US"/>
        </w:rPr>
        <w:t xml:space="preserve"> are proteoglycans and proteins with extensive branches of </w:t>
      </w:r>
      <w:proofErr w:type="spellStart"/>
      <w:r w:rsidRPr="000C6449">
        <w:rPr>
          <w:color w:val="000000"/>
          <w:sz w:val="30"/>
          <w:szCs w:val="30"/>
          <w:lang w:val="en-US"/>
        </w:rPr>
        <w:t>glycosaminoglycans</w:t>
      </w:r>
      <w:proofErr w:type="spellEnd"/>
      <w:r w:rsidRPr="000C6449">
        <w:rPr>
          <w:color w:val="000000"/>
          <w:sz w:val="30"/>
          <w:szCs w:val="30"/>
          <w:lang w:val="en-US"/>
        </w:rPr>
        <w:t xml:space="preserve"> (GAGs) that form the essential structure of the </w:t>
      </w:r>
      <w:proofErr w:type="spellStart"/>
      <w:r w:rsidRPr="000C6449">
        <w:rPr>
          <w:color w:val="000000"/>
          <w:sz w:val="30"/>
          <w:szCs w:val="30"/>
          <w:lang w:val="en-US"/>
        </w:rPr>
        <w:t>glycocalyx</w:t>
      </w:r>
      <w:proofErr w:type="spellEnd"/>
      <w:r w:rsidRPr="000C6449">
        <w:rPr>
          <w:color w:val="000000"/>
          <w:sz w:val="30"/>
          <w:szCs w:val="30"/>
          <w:lang w:val="en-US"/>
        </w:rPr>
        <w:t xml:space="preserve"> (</w:t>
      </w:r>
      <w:hyperlink r:id="rId93" w:tgtFrame="object" w:history="1">
        <w:r w:rsidRPr="000C6449">
          <w:rPr>
            <w:rStyle w:val="Lienhypertexte"/>
            <w:color w:val="642A8F"/>
            <w:sz w:val="30"/>
            <w:szCs w:val="30"/>
            <w:lang w:val="en-US"/>
          </w:rPr>
          <w:t>Figure 4</w:t>
        </w:r>
      </w:hyperlink>
      <w:r w:rsidRPr="000C6449">
        <w:rPr>
          <w:color w:val="000000"/>
          <w:sz w:val="30"/>
          <w:szCs w:val="30"/>
          <w:lang w:val="en-US"/>
        </w:rPr>
        <w:t>) [</w:t>
      </w:r>
      <w:hyperlink r:id="rId94" w:anchor="b264" w:history="1">
        <w:r w:rsidRPr="000C6449">
          <w:rPr>
            <w:rStyle w:val="Lienhypertexte"/>
            <w:color w:val="642A8F"/>
            <w:sz w:val="30"/>
            <w:szCs w:val="30"/>
            <w:lang w:val="en-US"/>
          </w:rPr>
          <w:t>264</w:t>
        </w:r>
      </w:hyperlink>
      <w:r w:rsidRPr="000C6449">
        <w:rPr>
          <w:color w:val="000000"/>
          <w:sz w:val="30"/>
          <w:szCs w:val="30"/>
          <w:lang w:val="en-US"/>
        </w:rPr>
        <w:t>,</w:t>
      </w:r>
      <w:r w:rsidRPr="000C6449">
        <w:rPr>
          <w:rStyle w:val="apple-converted-space"/>
          <w:color w:val="000000"/>
          <w:sz w:val="30"/>
          <w:szCs w:val="30"/>
          <w:lang w:val="en-US"/>
        </w:rPr>
        <w:t> </w:t>
      </w:r>
      <w:hyperlink r:id="rId95" w:anchor="b301" w:history="1">
        <w:r w:rsidRPr="000C6449">
          <w:rPr>
            <w:rStyle w:val="Lienhypertexte"/>
            <w:color w:val="642A8F"/>
            <w:sz w:val="30"/>
            <w:szCs w:val="30"/>
            <w:lang w:val="en-US"/>
          </w:rPr>
          <w:t>301</w:t>
        </w:r>
      </w:hyperlink>
      <w:r w:rsidRPr="000C6449">
        <w:rPr>
          <w:color w:val="000000"/>
          <w:sz w:val="30"/>
          <w:szCs w:val="30"/>
          <w:lang w:val="en-US"/>
        </w:rPr>
        <w:t xml:space="preserve">]. Proteoglycans include </w:t>
      </w:r>
      <w:proofErr w:type="spellStart"/>
      <w:r w:rsidRPr="000C6449">
        <w:rPr>
          <w:color w:val="000000"/>
          <w:sz w:val="30"/>
          <w:szCs w:val="30"/>
          <w:lang w:val="en-US"/>
        </w:rPr>
        <w:t>syndecans</w:t>
      </w:r>
      <w:proofErr w:type="spellEnd"/>
      <w:r w:rsidRPr="000C6449">
        <w:rPr>
          <w:color w:val="000000"/>
          <w:sz w:val="30"/>
          <w:szCs w:val="30"/>
          <w:lang w:val="en-US"/>
        </w:rPr>
        <w:t xml:space="preserve"> with transmembrane protein domains and </w:t>
      </w:r>
      <w:proofErr w:type="spellStart"/>
      <w:r w:rsidRPr="000C6449">
        <w:rPr>
          <w:color w:val="000000"/>
          <w:sz w:val="30"/>
          <w:szCs w:val="30"/>
          <w:lang w:val="en-US"/>
        </w:rPr>
        <w:t>glypicans</w:t>
      </w:r>
      <w:proofErr w:type="spellEnd"/>
      <w:r w:rsidRPr="000C6449">
        <w:rPr>
          <w:color w:val="000000"/>
          <w:sz w:val="30"/>
          <w:szCs w:val="30"/>
          <w:lang w:val="en-US"/>
        </w:rPr>
        <w:t xml:space="preserve"> </w:t>
      </w:r>
      <w:r w:rsidRPr="000C6449">
        <w:rPr>
          <w:color w:val="000000"/>
          <w:sz w:val="30"/>
          <w:szCs w:val="30"/>
          <w:lang w:val="en-US"/>
        </w:rPr>
        <w:lastRenderedPageBreak/>
        <w:t xml:space="preserve">with glycosylphosphatidylinositol groups that anchor the </w:t>
      </w:r>
      <w:proofErr w:type="spellStart"/>
      <w:r w:rsidRPr="000C6449">
        <w:rPr>
          <w:color w:val="000000"/>
          <w:sz w:val="30"/>
          <w:szCs w:val="30"/>
          <w:lang w:val="en-US"/>
        </w:rPr>
        <w:t>glycocalyx</w:t>
      </w:r>
      <w:proofErr w:type="spellEnd"/>
      <w:r w:rsidRPr="000C6449">
        <w:rPr>
          <w:color w:val="000000"/>
          <w:sz w:val="30"/>
          <w:szCs w:val="30"/>
          <w:lang w:val="en-US"/>
        </w:rPr>
        <w:t xml:space="preserve"> to endothelium, as well as soluble proteoglycans (</w:t>
      </w:r>
      <w:proofErr w:type="spellStart"/>
      <w:r w:rsidRPr="000C6449">
        <w:rPr>
          <w:color w:val="000000"/>
          <w:sz w:val="30"/>
          <w:szCs w:val="30"/>
          <w:lang w:val="en-US"/>
        </w:rPr>
        <w:t>perlecan</w:t>
      </w:r>
      <w:proofErr w:type="spellEnd"/>
      <w:r w:rsidRPr="000C6449">
        <w:rPr>
          <w:color w:val="000000"/>
          <w:sz w:val="30"/>
          <w:szCs w:val="30"/>
          <w:lang w:val="en-US"/>
        </w:rPr>
        <w:t xml:space="preserve">, </w:t>
      </w:r>
      <w:proofErr w:type="spellStart"/>
      <w:r w:rsidRPr="000C6449">
        <w:rPr>
          <w:color w:val="000000"/>
          <w:sz w:val="30"/>
          <w:szCs w:val="30"/>
          <w:lang w:val="en-US"/>
        </w:rPr>
        <w:t>versican</w:t>
      </w:r>
      <w:proofErr w:type="spellEnd"/>
      <w:r w:rsidRPr="000C6449">
        <w:rPr>
          <w:color w:val="000000"/>
          <w:sz w:val="30"/>
          <w:szCs w:val="30"/>
          <w:lang w:val="en-US"/>
        </w:rPr>
        <w:t xml:space="preserve">, </w:t>
      </w:r>
      <w:proofErr w:type="spellStart"/>
      <w:r w:rsidRPr="000C6449">
        <w:rPr>
          <w:color w:val="000000"/>
          <w:sz w:val="30"/>
          <w:szCs w:val="30"/>
          <w:lang w:val="en-US"/>
        </w:rPr>
        <w:t>decorin</w:t>
      </w:r>
      <w:proofErr w:type="spellEnd"/>
      <w:r w:rsidRPr="000C6449">
        <w:rPr>
          <w:color w:val="000000"/>
          <w:sz w:val="30"/>
          <w:szCs w:val="30"/>
          <w:lang w:val="en-US"/>
        </w:rPr>
        <w:t xml:space="preserve">, </w:t>
      </w:r>
      <w:proofErr w:type="spellStart"/>
      <w:r w:rsidRPr="000C6449">
        <w:rPr>
          <w:color w:val="000000"/>
          <w:sz w:val="30"/>
          <w:szCs w:val="30"/>
          <w:lang w:val="en-US"/>
        </w:rPr>
        <w:t>biglycan</w:t>
      </w:r>
      <w:proofErr w:type="spellEnd"/>
      <w:r w:rsidRPr="000C6449">
        <w:rPr>
          <w:color w:val="000000"/>
          <w:sz w:val="30"/>
          <w:szCs w:val="30"/>
          <w:lang w:val="en-US"/>
        </w:rPr>
        <w:t xml:space="preserve">, and </w:t>
      </w:r>
      <w:proofErr w:type="spellStart"/>
      <w:r w:rsidRPr="000C6449">
        <w:rPr>
          <w:color w:val="000000"/>
          <w:sz w:val="30"/>
          <w:szCs w:val="30"/>
          <w:lang w:val="en-US"/>
        </w:rPr>
        <w:t>mimecan</w:t>
      </w:r>
      <w:proofErr w:type="spellEnd"/>
      <w:r w:rsidRPr="000C6449">
        <w:rPr>
          <w:color w:val="000000"/>
          <w:sz w:val="30"/>
          <w:szCs w:val="30"/>
          <w:lang w:val="en-US"/>
        </w:rPr>
        <w:t xml:space="preserve">) secreted by the endothelium and embedded within the </w:t>
      </w:r>
      <w:proofErr w:type="spellStart"/>
      <w:r w:rsidRPr="000C6449">
        <w:rPr>
          <w:color w:val="000000"/>
          <w:sz w:val="30"/>
          <w:szCs w:val="30"/>
          <w:lang w:val="en-US"/>
        </w:rPr>
        <w:t>glycocalyx</w:t>
      </w:r>
      <w:proofErr w:type="spellEnd"/>
      <w:r w:rsidRPr="000C6449">
        <w:rPr>
          <w:color w:val="000000"/>
          <w:sz w:val="30"/>
          <w:szCs w:val="30"/>
          <w:lang w:val="en-US"/>
        </w:rPr>
        <w:t xml:space="preserve"> network [</w:t>
      </w:r>
      <w:hyperlink r:id="rId96" w:anchor="b376" w:history="1">
        <w:r w:rsidRPr="000C6449">
          <w:rPr>
            <w:rStyle w:val="Lienhypertexte"/>
            <w:color w:val="642A8F"/>
            <w:sz w:val="30"/>
            <w:szCs w:val="30"/>
            <w:lang w:val="en-US"/>
          </w:rPr>
          <w:t>376</w:t>
        </w:r>
      </w:hyperlink>
      <w:r w:rsidRPr="000C6449">
        <w:rPr>
          <w:color w:val="000000"/>
          <w:sz w:val="30"/>
          <w:szCs w:val="30"/>
          <w:lang w:val="en-US"/>
        </w:rPr>
        <w:t>,</w:t>
      </w:r>
      <w:r w:rsidRPr="000C6449">
        <w:rPr>
          <w:rStyle w:val="apple-converted-space"/>
          <w:color w:val="000000"/>
          <w:sz w:val="30"/>
          <w:szCs w:val="30"/>
          <w:lang w:val="en-US"/>
        </w:rPr>
        <w:t> </w:t>
      </w:r>
      <w:hyperlink r:id="rId97" w:anchor="b438" w:history="1">
        <w:r w:rsidRPr="000C6449">
          <w:rPr>
            <w:rStyle w:val="Lienhypertexte"/>
            <w:color w:val="642A8F"/>
            <w:sz w:val="30"/>
            <w:szCs w:val="30"/>
            <w:lang w:val="en-US"/>
          </w:rPr>
          <w:t>438</w:t>
        </w:r>
      </w:hyperlink>
      <w:r w:rsidRPr="000C6449">
        <w:rPr>
          <w:color w:val="000000"/>
          <w:sz w:val="30"/>
          <w:szCs w:val="30"/>
          <w:lang w:val="en-US"/>
        </w:rPr>
        <w:t xml:space="preserve">]. Each proteoglycan core protein may be linked to one or more GAG sidechain composed of heparin sulfate, chondroitin sulfate, dermatan sulfate, or </w:t>
      </w:r>
      <w:proofErr w:type="spellStart"/>
      <w:r w:rsidRPr="000C6449">
        <w:rPr>
          <w:color w:val="000000"/>
          <w:sz w:val="30"/>
          <w:szCs w:val="30"/>
          <w:lang w:val="en-US"/>
        </w:rPr>
        <w:t>keratan</w:t>
      </w:r>
      <w:proofErr w:type="spellEnd"/>
      <w:r w:rsidRPr="000C6449">
        <w:rPr>
          <w:color w:val="000000"/>
          <w:sz w:val="30"/>
          <w:szCs w:val="30"/>
          <w:lang w:val="en-US"/>
        </w:rPr>
        <w:t xml:space="preserve"> sulfate chains. All are linear polymers of disaccharide subunits: sulfated or </w:t>
      </w:r>
      <w:proofErr w:type="spellStart"/>
      <w:r w:rsidRPr="000C6449">
        <w:rPr>
          <w:color w:val="000000"/>
          <w:sz w:val="30"/>
          <w:szCs w:val="30"/>
          <w:lang w:val="en-US"/>
        </w:rPr>
        <w:t>unsulfated</w:t>
      </w:r>
      <w:proofErr w:type="spellEnd"/>
      <w:r w:rsidRPr="000C6449">
        <w:rPr>
          <w:color w:val="000000"/>
          <w:sz w:val="30"/>
          <w:szCs w:val="30"/>
          <w:lang w:val="en-US"/>
        </w:rPr>
        <w:t xml:space="preserve"> </w:t>
      </w:r>
      <w:proofErr w:type="spellStart"/>
      <w:r w:rsidRPr="000C6449">
        <w:rPr>
          <w:color w:val="000000"/>
          <w:sz w:val="30"/>
          <w:szCs w:val="30"/>
          <w:lang w:val="en-US"/>
        </w:rPr>
        <w:t>glucuronic</w:t>
      </w:r>
      <w:proofErr w:type="spellEnd"/>
      <w:r w:rsidRPr="000C6449">
        <w:rPr>
          <w:color w:val="000000"/>
          <w:sz w:val="30"/>
          <w:szCs w:val="30"/>
          <w:lang w:val="en-US"/>
        </w:rPr>
        <w:t xml:space="preserve"> or </w:t>
      </w:r>
      <w:proofErr w:type="spellStart"/>
      <w:r w:rsidRPr="000C6449">
        <w:rPr>
          <w:color w:val="000000"/>
          <w:sz w:val="30"/>
          <w:szCs w:val="30"/>
          <w:lang w:val="en-US"/>
        </w:rPr>
        <w:t>galacturonic</w:t>
      </w:r>
      <w:proofErr w:type="spellEnd"/>
      <w:r w:rsidRPr="000C6449">
        <w:rPr>
          <w:color w:val="000000"/>
          <w:sz w:val="30"/>
          <w:szCs w:val="30"/>
          <w:lang w:val="en-US"/>
        </w:rPr>
        <w:t xml:space="preserve"> acid, linked to</w:t>
      </w:r>
      <w:r w:rsidRPr="000C6449">
        <w:rPr>
          <w:rStyle w:val="apple-converted-space"/>
          <w:color w:val="000000"/>
          <w:sz w:val="30"/>
          <w:szCs w:val="30"/>
          <w:lang w:val="en-US"/>
        </w:rPr>
        <w:t> </w:t>
      </w:r>
      <w:r w:rsidRPr="000C6449">
        <w:rPr>
          <w:i/>
          <w:iCs/>
          <w:color w:val="000000"/>
          <w:sz w:val="30"/>
          <w:szCs w:val="30"/>
          <w:lang w:val="en-US"/>
        </w:rPr>
        <w:t>N</w:t>
      </w:r>
      <w:r w:rsidRPr="000C6449">
        <w:rPr>
          <w:color w:val="000000"/>
          <w:sz w:val="30"/>
          <w:szCs w:val="30"/>
          <w:lang w:val="en-US"/>
        </w:rPr>
        <w:t>-acetyl-glucosamine or</w:t>
      </w:r>
      <w:r w:rsidRPr="000C6449">
        <w:rPr>
          <w:rStyle w:val="apple-converted-space"/>
          <w:color w:val="000000"/>
          <w:sz w:val="30"/>
          <w:szCs w:val="30"/>
          <w:lang w:val="en-US"/>
        </w:rPr>
        <w:t> </w:t>
      </w:r>
      <w:r w:rsidRPr="000C6449">
        <w:rPr>
          <w:i/>
          <w:iCs/>
          <w:color w:val="000000"/>
          <w:sz w:val="30"/>
          <w:szCs w:val="30"/>
          <w:lang w:val="en-US"/>
        </w:rPr>
        <w:t>N</w:t>
      </w:r>
      <w:r w:rsidRPr="000C6449">
        <w:rPr>
          <w:color w:val="000000"/>
          <w:sz w:val="30"/>
          <w:szCs w:val="30"/>
          <w:lang w:val="en-US"/>
        </w:rPr>
        <w:t>-acetyl-</w:t>
      </w:r>
      <w:proofErr w:type="spellStart"/>
      <w:r w:rsidRPr="000C6449">
        <w:rPr>
          <w:color w:val="000000"/>
          <w:sz w:val="30"/>
          <w:szCs w:val="30"/>
          <w:lang w:val="en-US"/>
        </w:rPr>
        <w:t>galactosamine</w:t>
      </w:r>
      <w:proofErr w:type="spellEnd"/>
      <w:r w:rsidRPr="000C6449">
        <w:rPr>
          <w:color w:val="000000"/>
          <w:sz w:val="30"/>
          <w:szCs w:val="30"/>
          <w:lang w:val="en-US"/>
        </w:rPr>
        <w:t xml:space="preserve">. The majority of GAG sidechains for proteoglycans in the endothelial </w:t>
      </w:r>
      <w:proofErr w:type="spellStart"/>
      <w:r w:rsidRPr="000C6449">
        <w:rPr>
          <w:color w:val="000000"/>
          <w:sz w:val="30"/>
          <w:szCs w:val="30"/>
          <w:lang w:val="en-US"/>
        </w:rPr>
        <w:t>glycocalyx</w:t>
      </w:r>
      <w:proofErr w:type="spellEnd"/>
      <w:r w:rsidRPr="000C6449">
        <w:rPr>
          <w:color w:val="000000"/>
          <w:sz w:val="30"/>
          <w:szCs w:val="30"/>
          <w:lang w:val="en-US"/>
        </w:rPr>
        <w:t xml:space="preserve"> are heparin sulfate, which is 4 times more abundant than chondroitin sulfate. </w:t>
      </w:r>
      <w:proofErr w:type="spellStart"/>
      <w:r w:rsidRPr="000C6449">
        <w:rPr>
          <w:color w:val="000000"/>
          <w:sz w:val="30"/>
          <w:szCs w:val="30"/>
          <w:lang w:val="en-US"/>
        </w:rPr>
        <w:t>Hyaluronin</w:t>
      </w:r>
      <w:proofErr w:type="spellEnd"/>
      <w:r w:rsidRPr="000C6449">
        <w:rPr>
          <w:color w:val="000000"/>
          <w:sz w:val="30"/>
          <w:szCs w:val="30"/>
          <w:lang w:val="en-US"/>
        </w:rPr>
        <w:t xml:space="preserve"> (hyaluronic acid (HA)) is another type GAG chain polymer that is integral to the endothelial </w:t>
      </w:r>
      <w:proofErr w:type="spellStart"/>
      <w:r w:rsidRPr="000C6449">
        <w:rPr>
          <w:color w:val="000000"/>
          <w:sz w:val="30"/>
          <w:szCs w:val="30"/>
          <w:lang w:val="en-US"/>
        </w:rPr>
        <w:t>glycocalyx</w:t>
      </w:r>
      <w:proofErr w:type="spellEnd"/>
      <w:r w:rsidRPr="000C6449">
        <w:rPr>
          <w:color w:val="000000"/>
          <w:sz w:val="30"/>
          <w:szCs w:val="30"/>
          <w:lang w:val="en-US"/>
        </w:rPr>
        <w:t xml:space="preserve">, but is not directly attached to a proteoglycan. HA chains may be either unattached or attached to membrane proteins on the surface of endothelium, contributing to the polysaccharide mesh of the </w:t>
      </w:r>
      <w:proofErr w:type="spellStart"/>
      <w:r w:rsidRPr="000C6449">
        <w:rPr>
          <w:color w:val="000000"/>
          <w:sz w:val="30"/>
          <w:szCs w:val="30"/>
          <w:lang w:val="en-US"/>
        </w:rPr>
        <w:t>glycocalyx</w:t>
      </w:r>
      <w:proofErr w:type="spellEnd"/>
      <w:r w:rsidRPr="000C6449">
        <w:rPr>
          <w:color w:val="000000"/>
          <w:sz w:val="30"/>
          <w:szCs w:val="30"/>
          <w:lang w:val="en-US"/>
        </w:rPr>
        <w:t xml:space="preserve">. Integral membrane glycoproteins, including adhesion molecules (selectins, </w:t>
      </w:r>
      <w:proofErr w:type="spellStart"/>
      <w:r w:rsidRPr="000C6449">
        <w:rPr>
          <w:color w:val="000000"/>
          <w:sz w:val="30"/>
          <w:szCs w:val="30"/>
          <w:lang w:val="en-US"/>
        </w:rPr>
        <w:t>integrins</w:t>
      </w:r>
      <w:proofErr w:type="spellEnd"/>
      <w:r w:rsidRPr="000C6449">
        <w:rPr>
          <w:color w:val="000000"/>
          <w:sz w:val="30"/>
          <w:szCs w:val="30"/>
          <w:lang w:val="en-US"/>
        </w:rPr>
        <w:t xml:space="preserve">, intercellular adhesion molecules (ICAMs), or platelet/endothelial adhesion molecule 1 (PECAM-1)) provide further structural support for attachment of the </w:t>
      </w:r>
      <w:proofErr w:type="spellStart"/>
      <w:r w:rsidRPr="000C6449">
        <w:rPr>
          <w:color w:val="000000"/>
          <w:sz w:val="30"/>
          <w:szCs w:val="30"/>
          <w:lang w:val="en-US"/>
        </w:rPr>
        <w:t>glycocalyx</w:t>
      </w:r>
      <w:proofErr w:type="spellEnd"/>
      <w:r w:rsidRPr="000C6449">
        <w:rPr>
          <w:color w:val="000000"/>
          <w:sz w:val="30"/>
          <w:szCs w:val="30"/>
          <w:lang w:val="en-US"/>
        </w:rPr>
        <w:t xml:space="preserve"> the endothelium. Surface expression of these adhesion molecules is dynamically regulated, altering the </w:t>
      </w:r>
      <w:proofErr w:type="spellStart"/>
      <w:r w:rsidRPr="000C6449">
        <w:rPr>
          <w:color w:val="000000"/>
          <w:sz w:val="30"/>
          <w:szCs w:val="30"/>
          <w:lang w:val="en-US"/>
        </w:rPr>
        <w:t>glycocalyx</w:t>
      </w:r>
      <w:proofErr w:type="spellEnd"/>
      <w:r w:rsidRPr="000C6449">
        <w:rPr>
          <w:color w:val="000000"/>
          <w:sz w:val="30"/>
          <w:szCs w:val="30"/>
          <w:lang w:val="en-US"/>
        </w:rPr>
        <w:t xml:space="preserve"> structure by providing more or less points of attachment to the endothelium and modifying endothelial barrier function. In addition, various soluble proteins secreted by the endothelium or deposited from the blood serum (e.g., albumin) become embedded in the </w:t>
      </w:r>
      <w:proofErr w:type="spellStart"/>
      <w:r w:rsidRPr="000C6449">
        <w:rPr>
          <w:color w:val="000000"/>
          <w:sz w:val="30"/>
          <w:szCs w:val="30"/>
          <w:lang w:val="en-US"/>
        </w:rPr>
        <w:t>glycocalyx</w:t>
      </w:r>
      <w:proofErr w:type="spellEnd"/>
      <w:r w:rsidRPr="000C6449">
        <w:rPr>
          <w:color w:val="000000"/>
          <w:sz w:val="30"/>
          <w:szCs w:val="30"/>
          <w:lang w:val="en-US"/>
        </w:rPr>
        <w:t xml:space="preserve">. In some cases, protein deposition can alter microvascular permeability by modifying the charge composition of the </w:t>
      </w:r>
      <w:proofErr w:type="spellStart"/>
      <w:r w:rsidRPr="000C6449">
        <w:rPr>
          <w:color w:val="000000"/>
          <w:sz w:val="30"/>
          <w:szCs w:val="30"/>
          <w:lang w:val="en-US"/>
        </w:rPr>
        <w:t>glycocalyx</w:t>
      </w:r>
      <w:proofErr w:type="spellEnd"/>
      <w:r w:rsidRPr="000C6449">
        <w:rPr>
          <w:color w:val="000000"/>
          <w:sz w:val="30"/>
          <w:szCs w:val="30"/>
          <w:lang w:val="en-US"/>
        </w:rPr>
        <w:t xml:space="preserve">. Albumin and other proteins binding further impedes </w:t>
      </w:r>
      <w:proofErr w:type="spellStart"/>
      <w:r w:rsidRPr="000C6449">
        <w:rPr>
          <w:color w:val="000000"/>
          <w:sz w:val="30"/>
          <w:szCs w:val="30"/>
          <w:lang w:val="en-US"/>
        </w:rPr>
        <w:t>transmural</w:t>
      </w:r>
      <w:proofErr w:type="spellEnd"/>
      <w:r w:rsidRPr="000C6449">
        <w:rPr>
          <w:color w:val="000000"/>
          <w:sz w:val="30"/>
          <w:szCs w:val="30"/>
          <w:lang w:val="en-US"/>
        </w:rPr>
        <w:t xml:space="preserve"> fluid flow by effectively increasing the </w:t>
      </w:r>
      <w:proofErr w:type="spellStart"/>
      <w:r w:rsidRPr="000C6449">
        <w:rPr>
          <w:color w:val="000000"/>
          <w:sz w:val="30"/>
          <w:szCs w:val="30"/>
          <w:lang w:val="en-US"/>
        </w:rPr>
        <w:t>transmural</w:t>
      </w:r>
      <w:proofErr w:type="spellEnd"/>
      <w:r w:rsidRPr="000C6449">
        <w:rPr>
          <w:color w:val="000000"/>
          <w:sz w:val="30"/>
          <w:szCs w:val="30"/>
          <w:lang w:val="en-US"/>
        </w:rPr>
        <w:t xml:space="preserve"> oncotic pressure above that predicted by the Starling equation, thereby reducing capillary fluid filtration. Consistent with this description, removal of the </w:t>
      </w:r>
      <w:proofErr w:type="spellStart"/>
      <w:r w:rsidRPr="000C6449">
        <w:rPr>
          <w:color w:val="000000"/>
          <w:sz w:val="30"/>
          <w:szCs w:val="30"/>
          <w:lang w:val="en-US"/>
        </w:rPr>
        <w:t>glycocalyx</w:t>
      </w:r>
      <w:proofErr w:type="spellEnd"/>
      <w:r w:rsidRPr="000C6449">
        <w:rPr>
          <w:color w:val="000000"/>
          <w:sz w:val="30"/>
          <w:szCs w:val="30"/>
          <w:lang w:val="en-US"/>
        </w:rPr>
        <w:t xml:space="preserve"> by enzymatic cleavage increases</w:t>
      </w:r>
      <w:r w:rsidRPr="000C6449">
        <w:rPr>
          <w:rStyle w:val="apple-converted-space"/>
          <w:color w:val="000000"/>
          <w:sz w:val="30"/>
          <w:szCs w:val="30"/>
          <w:lang w:val="en-US"/>
        </w:rPr>
        <w:t> </w:t>
      </w:r>
      <w:proofErr w:type="spellStart"/>
      <w:proofErr w:type="gramStart"/>
      <w:r w:rsidRPr="000C6449">
        <w:rPr>
          <w:i/>
          <w:iCs/>
          <w:color w:val="000000"/>
          <w:sz w:val="30"/>
          <w:szCs w:val="30"/>
          <w:lang w:val="en-US"/>
        </w:rPr>
        <w:t>L</w:t>
      </w:r>
      <w:r w:rsidRPr="000C6449">
        <w:rPr>
          <w:color w:val="000000"/>
          <w:sz w:val="26"/>
          <w:szCs w:val="26"/>
          <w:vertAlign w:val="subscript"/>
          <w:lang w:val="en-US"/>
        </w:rPr>
        <w:t>p</w:t>
      </w:r>
      <w:proofErr w:type="spellEnd"/>
      <w:proofErr w:type="gramEnd"/>
      <w:r w:rsidRPr="000C6449">
        <w:rPr>
          <w:color w:val="000000"/>
          <w:sz w:val="30"/>
          <w:szCs w:val="30"/>
          <w:lang w:val="en-US"/>
        </w:rPr>
        <w:t>.</w:t>
      </w:r>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707390"/>
            <wp:effectExtent l="0" t="0" r="0" b="0"/>
            <wp:docPr id="21" name="Image 21" descr="FIGURE 4. Structural components of the endothelial glycocalyx.">
              <a:hlinkClick xmlns:a="http://schemas.openxmlformats.org/drawingml/2006/main" r:id="rId89" tgtFrame="&quot;object&quot;" tooltip="&quot;FIGURE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URE 4. Structural components of the endothelial glycocalyx.">
                      <a:hlinkClick r:id="rId89" tgtFrame="&quot;object&quot;" tooltip="&quot;FIGURE 4&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54405" cy="707390"/>
                    </a:xfrm>
                    <a:prstGeom prst="rect">
                      <a:avLst/>
                    </a:prstGeom>
                    <a:noFill/>
                    <a:ln>
                      <a:noFill/>
                    </a:ln>
                  </pic:spPr>
                </pic:pic>
              </a:graphicData>
            </a:graphic>
          </wp:inline>
        </w:drawing>
      </w:r>
    </w:p>
    <w:p w:rsidR="000C6449" w:rsidRPr="000C6449" w:rsidRDefault="000C6449" w:rsidP="000C6449">
      <w:pPr>
        <w:pStyle w:val="Titre4"/>
        <w:shd w:val="clear" w:color="auto" w:fill="FFFFFF"/>
        <w:spacing w:before="0" w:after="166"/>
        <w:textAlignment w:val="top"/>
        <w:rPr>
          <w:rFonts w:ascii="Arial" w:hAnsi="Arial" w:cs="Arial"/>
          <w:color w:val="59331F"/>
          <w:sz w:val="24"/>
          <w:szCs w:val="24"/>
          <w:lang w:val="en-US"/>
        </w:rPr>
      </w:pPr>
      <w:hyperlink r:id="rId99" w:tgtFrame="object" w:history="1">
        <w:r w:rsidRPr="000C6449">
          <w:rPr>
            <w:rStyle w:val="Lienhypertexte"/>
            <w:rFonts w:ascii="Arial" w:hAnsi="Arial" w:cs="Arial"/>
            <w:color w:val="642A8F"/>
            <w:lang w:val="en-US"/>
          </w:rPr>
          <w:t>FIGURE 4</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proofErr w:type="gramStart"/>
      <w:r w:rsidRPr="000C6449">
        <w:rPr>
          <w:color w:val="000000"/>
          <w:sz w:val="30"/>
          <w:szCs w:val="30"/>
          <w:lang w:val="en-US"/>
        </w:rPr>
        <w:t xml:space="preserve">Structural components of the endothelial </w:t>
      </w:r>
      <w:proofErr w:type="spellStart"/>
      <w:r w:rsidRPr="000C6449">
        <w:rPr>
          <w:color w:val="000000"/>
          <w:sz w:val="30"/>
          <w:szCs w:val="30"/>
          <w:lang w:val="en-US"/>
        </w:rPr>
        <w:t>glycocalyx</w:t>
      </w:r>
      <w:proofErr w:type="spellEnd"/>
      <w:r w:rsidRPr="000C6449">
        <w:rPr>
          <w:color w:val="000000"/>
          <w:sz w:val="30"/>
          <w:szCs w:val="30"/>
          <w:lang w:val="en-US"/>
        </w:rPr>
        <w:t>.</w:t>
      </w:r>
      <w:proofErr w:type="gramEnd"/>
      <w:r w:rsidRPr="000C6449">
        <w:rPr>
          <w:color w:val="000000"/>
          <w:sz w:val="30"/>
          <w:szCs w:val="30"/>
          <w:lang w:val="en-US"/>
        </w:rPr>
        <w:t xml:space="preserve"> The endothelial </w:t>
      </w:r>
      <w:proofErr w:type="spellStart"/>
      <w:r w:rsidRPr="000C6449">
        <w:rPr>
          <w:color w:val="000000"/>
          <w:sz w:val="30"/>
          <w:szCs w:val="30"/>
          <w:lang w:val="en-US"/>
        </w:rPr>
        <w:t>glycocalyx</w:t>
      </w:r>
      <w:proofErr w:type="spellEnd"/>
      <w:r w:rsidRPr="000C6449">
        <w:rPr>
          <w:color w:val="000000"/>
          <w:sz w:val="30"/>
          <w:szCs w:val="30"/>
          <w:lang w:val="en-US"/>
        </w:rPr>
        <w:t xml:space="preserve"> is an extensive network of proteins and polysaccharide polymers that cover the apical (luminal) surface of microvascular endothelium and contribute to barrier function. The</w:t>
      </w:r>
      <w:r w:rsidRPr="000C6449">
        <w:rPr>
          <w:rStyle w:val="apple-converted-space"/>
          <w:color w:val="000000"/>
          <w:sz w:val="30"/>
          <w:szCs w:val="30"/>
          <w:lang w:val="en-US"/>
        </w:rPr>
        <w:t> </w:t>
      </w:r>
      <w:hyperlink r:id="rId100" w:tgtFrame="object" w:history="1">
        <w:r w:rsidRPr="000C6449">
          <w:rPr>
            <w:rStyle w:val="Lienhypertexte"/>
            <w:color w:val="642A8F"/>
            <w:sz w:val="30"/>
            <w:szCs w:val="30"/>
            <w:lang w:val="en-US"/>
          </w:rPr>
          <w:t>(more...)</w:t>
        </w:r>
      </w:hyperlink>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lastRenderedPageBreak/>
        <w:t xml:space="preserve">The relative presence and importance of the </w:t>
      </w:r>
      <w:proofErr w:type="spellStart"/>
      <w:r w:rsidRPr="000C6449">
        <w:rPr>
          <w:color w:val="000000"/>
          <w:sz w:val="30"/>
          <w:szCs w:val="30"/>
          <w:lang w:val="en-US"/>
        </w:rPr>
        <w:t>glycocalyx</w:t>
      </w:r>
      <w:proofErr w:type="spellEnd"/>
      <w:r w:rsidRPr="000C6449">
        <w:rPr>
          <w:color w:val="000000"/>
          <w:sz w:val="30"/>
          <w:szCs w:val="30"/>
          <w:lang w:val="en-US"/>
        </w:rPr>
        <w:t xml:space="preserve"> for microvascular fluid exchange varies according to tissue type [</w:t>
      </w:r>
      <w:hyperlink r:id="rId101" w:anchor="b264" w:history="1">
        <w:r w:rsidRPr="000C6449">
          <w:rPr>
            <w:rStyle w:val="Lienhypertexte"/>
            <w:color w:val="642A8F"/>
            <w:sz w:val="30"/>
            <w:szCs w:val="30"/>
            <w:lang w:val="en-US"/>
          </w:rPr>
          <w:t>264</w:t>
        </w:r>
      </w:hyperlink>
      <w:r w:rsidRPr="000C6449">
        <w:rPr>
          <w:color w:val="000000"/>
          <w:sz w:val="30"/>
          <w:szCs w:val="30"/>
          <w:lang w:val="en-US"/>
        </w:rPr>
        <w:t>,</w:t>
      </w:r>
      <w:r w:rsidRPr="000C6449">
        <w:rPr>
          <w:rStyle w:val="apple-converted-space"/>
          <w:color w:val="000000"/>
          <w:sz w:val="30"/>
          <w:szCs w:val="30"/>
          <w:lang w:val="en-US"/>
        </w:rPr>
        <w:t> </w:t>
      </w:r>
      <w:hyperlink r:id="rId102" w:anchor="b301" w:history="1">
        <w:r w:rsidRPr="000C6449">
          <w:rPr>
            <w:rStyle w:val="Lienhypertexte"/>
            <w:color w:val="642A8F"/>
            <w:sz w:val="30"/>
            <w:szCs w:val="30"/>
            <w:lang w:val="en-US"/>
          </w:rPr>
          <w:t>301</w:t>
        </w:r>
      </w:hyperlink>
      <w:r w:rsidRPr="000C6449">
        <w:rPr>
          <w:color w:val="000000"/>
          <w:sz w:val="30"/>
          <w:szCs w:val="30"/>
          <w:lang w:val="en-US"/>
        </w:rPr>
        <w:t xml:space="preserve">]. It is speculated that </w:t>
      </w:r>
      <w:proofErr w:type="spellStart"/>
      <w:r w:rsidRPr="000C6449">
        <w:rPr>
          <w:color w:val="000000"/>
          <w:sz w:val="30"/>
          <w:szCs w:val="30"/>
          <w:lang w:val="en-US"/>
        </w:rPr>
        <w:t>glycocalyx</w:t>
      </w:r>
      <w:proofErr w:type="spellEnd"/>
      <w:r w:rsidRPr="000C6449">
        <w:rPr>
          <w:color w:val="000000"/>
          <w:sz w:val="30"/>
          <w:szCs w:val="30"/>
          <w:lang w:val="en-US"/>
        </w:rPr>
        <w:t xml:space="preserve"> plays a particularly important role in restricting </w:t>
      </w:r>
      <w:proofErr w:type="spellStart"/>
      <w:r w:rsidRPr="000C6449">
        <w:rPr>
          <w:color w:val="000000"/>
          <w:sz w:val="30"/>
          <w:szCs w:val="30"/>
          <w:lang w:val="en-US"/>
        </w:rPr>
        <w:t>transmural</w:t>
      </w:r>
      <w:proofErr w:type="spellEnd"/>
      <w:r w:rsidRPr="000C6449">
        <w:rPr>
          <w:color w:val="000000"/>
          <w:sz w:val="30"/>
          <w:szCs w:val="30"/>
          <w:lang w:val="en-US"/>
        </w:rPr>
        <w:t xml:space="preserve"> fluid flow in discontinuous or fenestrated microvasculature, as in the liver or kidney. Extensively branching </w:t>
      </w:r>
      <w:proofErr w:type="spellStart"/>
      <w:r w:rsidRPr="000C6449">
        <w:rPr>
          <w:color w:val="000000"/>
          <w:sz w:val="30"/>
          <w:szCs w:val="30"/>
          <w:lang w:val="en-US"/>
        </w:rPr>
        <w:t>glycocalyx</w:t>
      </w:r>
      <w:proofErr w:type="spellEnd"/>
      <w:r w:rsidRPr="000C6449">
        <w:rPr>
          <w:color w:val="000000"/>
          <w:sz w:val="30"/>
          <w:szCs w:val="30"/>
          <w:lang w:val="en-US"/>
        </w:rPr>
        <w:t xml:space="preserve"> can extend into gaps and fenestrations, and thereby limit fluid flow through these openings in the </w:t>
      </w:r>
      <w:proofErr w:type="spellStart"/>
      <w:r w:rsidRPr="000C6449">
        <w:rPr>
          <w:color w:val="000000"/>
          <w:sz w:val="30"/>
          <w:szCs w:val="30"/>
          <w:lang w:val="en-US"/>
        </w:rPr>
        <w:t>microvessel</w:t>
      </w:r>
      <w:proofErr w:type="spellEnd"/>
      <w:r w:rsidRPr="000C6449">
        <w:rPr>
          <w:color w:val="000000"/>
          <w:sz w:val="30"/>
          <w:szCs w:val="30"/>
          <w:lang w:val="en-US"/>
        </w:rPr>
        <w:t xml:space="preserve"> wall. Curry and Adamson have also shown, through three-dimensional modeling of the endothelial cell–cell junctional ultrastructure in rat mesenteric </w:t>
      </w:r>
      <w:proofErr w:type="spellStart"/>
      <w:r w:rsidRPr="000C6449">
        <w:rPr>
          <w:color w:val="000000"/>
          <w:sz w:val="30"/>
          <w:szCs w:val="30"/>
          <w:lang w:val="en-US"/>
        </w:rPr>
        <w:t>microvessels</w:t>
      </w:r>
      <w:proofErr w:type="spellEnd"/>
      <w:r w:rsidRPr="000C6449">
        <w:rPr>
          <w:color w:val="000000"/>
          <w:sz w:val="30"/>
          <w:szCs w:val="30"/>
          <w:lang w:val="en-US"/>
        </w:rPr>
        <w:t xml:space="preserve">, that the 100–300 </w:t>
      </w:r>
      <w:r>
        <w:rPr>
          <w:color w:val="000000"/>
          <w:sz w:val="30"/>
          <w:szCs w:val="30"/>
        </w:rPr>
        <w:t>μ</w:t>
      </w:r>
      <w:r w:rsidRPr="000C6449">
        <w:rPr>
          <w:color w:val="000000"/>
          <w:sz w:val="30"/>
          <w:szCs w:val="30"/>
          <w:lang w:val="en-US"/>
        </w:rPr>
        <w:t xml:space="preserve">m pores that occur periodically between junction proteins create permeability pathways for fluid and solute flux that are too large to account for </w:t>
      </w:r>
      <w:proofErr w:type="spellStart"/>
      <w:r w:rsidRPr="000C6449">
        <w:rPr>
          <w:color w:val="000000"/>
          <w:sz w:val="30"/>
          <w:szCs w:val="30"/>
          <w:lang w:val="en-US"/>
        </w:rPr>
        <w:t>theapparent</w:t>
      </w:r>
      <w:proofErr w:type="spellEnd"/>
      <w:r w:rsidRPr="000C6449">
        <w:rPr>
          <w:color w:val="000000"/>
          <w:sz w:val="30"/>
          <w:szCs w:val="30"/>
          <w:lang w:val="en-US"/>
        </w:rPr>
        <w:t xml:space="preserve"> reflection coefficient of albumin (</w:t>
      </w:r>
      <w:r>
        <w:rPr>
          <w:color w:val="000000"/>
          <w:sz w:val="30"/>
          <w:szCs w:val="30"/>
        </w:rPr>
        <w:t>σ</w:t>
      </w:r>
      <w:r w:rsidRPr="000C6449">
        <w:rPr>
          <w:color w:val="000000"/>
          <w:sz w:val="30"/>
          <w:szCs w:val="30"/>
          <w:lang w:val="en-US"/>
        </w:rPr>
        <w:t xml:space="preserve"> ≈ 0.9) [</w:t>
      </w:r>
      <w:hyperlink r:id="rId103" w:anchor="b97" w:history="1">
        <w:r w:rsidRPr="000C6449">
          <w:rPr>
            <w:rStyle w:val="Lienhypertexte"/>
            <w:color w:val="642A8F"/>
            <w:sz w:val="30"/>
            <w:szCs w:val="30"/>
            <w:lang w:val="en-US"/>
          </w:rPr>
          <w:t>97</w:t>
        </w:r>
      </w:hyperlink>
      <w:r w:rsidRPr="000C6449">
        <w:rPr>
          <w:color w:val="000000"/>
          <w:sz w:val="30"/>
          <w:szCs w:val="30"/>
          <w:lang w:val="en-US"/>
        </w:rPr>
        <w:t xml:space="preserve">]. Therefore, these investigators hypothesize that the </w:t>
      </w:r>
      <w:proofErr w:type="spellStart"/>
      <w:r w:rsidRPr="000C6449">
        <w:rPr>
          <w:color w:val="000000"/>
          <w:sz w:val="30"/>
          <w:szCs w:val="30"/>
          <w:lang w:val="en-US"/>
        </w:rPr>
        <w:t>glycocalyx</w:t>
      </w:r>
      <w:proofErr w:type="spellEnd"/>
      <w:r w:rsidRPr="000C6449">
        <w:rPr>
          <w:color w:val="000000"/>
          <w:sz w:val="30"/>
          <w:szCs w:val="30"/>
          <w:lang w:val="en-US"/>
        </w:rPr>
        <w:t xml:space="preserve"> is the principle permeability barrier to proteins across the endothelium in most vascular beds. The </w:t>
      </w:r>
      <w:proofErr w:type="spellStart"/>
      <w:r w:rsidRPr="000C6449">
        <w:rPr>
          <w:color w:val="000000"/>
          <w:sz w:val="30"/>
          <w:szCs w:val="30"/>
          <w:lang w:val="en-US"/>
        </w:rPr>
        <w:t>glycocalyx</w:t>
      </w:r>
      <w:proofErr w:type="spellEnd"/>
      <w:r w:rsidRPr="000C6449">
        <w:rPr>
          <w:color w:val="000000"/>
          <w:sz w:val="30"/>
          <w:szCs w:val="30"/>
          <w:lang w:val="en-US"/>
        </w:rPr>
        <w:t xml:space="preserve"> may also serve as a sensor of fluid flow in microvascular endothelium [</w:t>
      </w:r>
      <w:hyperlink r:id="rId104" w:anchor="b301" w:history="1">
        <w:r w:rsidRPr="000C6449">
          <w:rPr>
            <w:rStyle w:val="Lienhypertexte"/>
            <w:color w:val="642A8F"/>
            <w:sz w:val="30"/>
            <w:szCs w:val="30"/>
            <w:lang w:val="en-US"/>
          </w:rPr>
          <w:t>301</w:t>
        </w:r>
      </w:hyperlink>
      <w:r w:rsidRPr="000C6449">
        <w:rPr>
          <w:color w:val="000000"/>
          <w:sz w:val="30"/>
          <w:szCs w:val="30"/>
          <w:lang w:val="en-US"/>
        </w:rPr>
        <w:t xml:space="preserve">]. The </w:t>
      </w:r>
      <w:proofErr w:type="spellStart"/>
      <w:r w:rsidRPr="000C6449">
        <w:rPr>
          <w:color w:val="000000"/>
          <w:sz w:val="30"/>
          <w:szCs w:val="30"/>
          <w:lang w:val="en-US"/>
        </w:rPr>
        <w:t>glycocalyx</w:t>
      </w:r>
      <w:proofErr w:type="spellEnd"/>
      <w:r w:rsidRPr="000C6449">
        <w:rPr>
          <w:color w:val="000000"/>
          <w:sz w:val="30"/>
          <w:szCs w:val="30"/>
          <w:lang w:val="en-US"/>
        </w:rPr>
        <w:t xml:space="preserve"> is modified by shear stress and triggers production of nitric oxide, a potent intracellular signaling molecule that modifies endothelial permeability and barrier function.</w:t>
      </w:r>
    </w:p>
    <w:p w:rsidR="000C6449" w:rsidRPr="000C6449" w:rsidRDefault="000C6449" w:rsidP="000C6449">
      <w:pPr>
        <w:shd w:val="clear" w:color="auto" w:fill="FFFFFF"/>
        <w:jc w:val="right"/>
        <w:rPr>
          <w:rFonts w:ascii="Arial" w:hAnsi="Arial" w:cs="Arial"/>
          <w:color w:val="000000"/>
          <w:sz w:val="30"/>
          <w:szCs w:val="30"/>
          <w:lang w:val="en-US"/>
        </w:rPr>
      </w:pPr>
      <w:hyperlink r:id="rId105" w:tooltip="Go to other sections in this page" w:history="1">
        <w:r w:rsidRPr="000C6449">
          <w:rPr>
            <w:rStyle w:val="Lienhypertexte"/>
            <w:rFonts w:ascii="Arial" w:hAnsi="Arial" w:cs="Arial"/>
            <w:color w:val="642A8F"/>
            <w:sz w:val="30"/>
            <w:szCs w:val="30"/>
            <w:lang w:val="en-US"/>
          </w:rPr>
          <w:t>Go to:</w:t>
        </w:r>
      </w:hyperlink>
    </w:p>
    <w:p w:rsidR="000C6449" w:rsidRPr="000C6449" w:rsidRDefault="000C6449" w:rsidP="000C6449">
      <w:pPr>
        <w:pStyle w:val="Titre2"/>
        <w:pBdr>
          <w:bottom w:val="single" w:sz="6" w:space="0" w:color="97B0C8"/>
        </w:pBdr>
        <w:shd w:val="clear" w:color="auto" w:fill="FFFFFF"/>
        <w:spacing w:before="270" w:after="135"/>
        <w:rPr>
          <w:rFonts w:ascii="Arial" w:hAnsi="Arial" w:cs="Arial"/>
          <w:color w:val="985735"/>
          <w:sz w:val="30"/>
          <w:szCs w:val="30"/>
          <w:lang w:val="en-US"/>
        </w:rPr>
      </w:pPr>
      <w:r w:rsidRPr="000C6449">
        <w:rPr>
          <w:rFonts w:ascii="Arial" w:hAnsi="Arial" w:cs="Arial"/>
          <w:color w:val="985735"/>
          <w:sz w:val="30"/>
          <w:szCs w:val="30"/>
          <w:lang w:val="en-US"/>
        </w:rPr>
        <w:t>SOLUTE TRANSPORT ACROSS THE MICROVASCULAR WALL</w:t>
      </w:r>
    </w:p>
    <w:p w:rsidR="000C6449" w:rsidRPr="000C6449" w:rsidRDefault="000C6449" w:rsidP="000C6449">
      <w:pPr>
        <w:pStyle w:val="Titre3"/>
        <w:shd w:val="clear" w:color="auto" w:fill="FFFFFF"/>
        <w:spacing w:before="308" w:after="154"/>
        <w:rPr>
          <w:rFonts w:ascii="Arial" w:hAnsi="Arial" w:cs="Arial"/>
          <w:color w:val="724128"/>
          <w:sz w:val="26"/>
          <w:szCs w:val="26"/>
          <w:lang w:val="en-US"/>
        </w:rPr>
      </w:pPr>
      <w:r w:rsidRPr="000C6449">
        <w:rPr>
          <w:rFonts w:ascii="Arial" w:hAnsi="Arial" w:cs="Arial"/>
          <w:color w:val="724128"/>
          <w:sz w:val="26"/>
          <w:szCs w:val="26"/>
          <w:lang w:val="en-US"/>
        </w:rPr>
        <w:t>Convection vs. Diffusion</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Thus far, we have discussed the relevant hydrodynamic forces for fluid flux across the </w:t>
      </w:r>
      <w:proofErr w:type="spellStart"/>
      <w:r w:rsidRPr="000C6449">
        <w:rPr>
          <w:color w:val="000000"/>
          <w:sz w:val="30"/>
          <w:szCs w:val="30"/>
          <w:lang w:val="en-US"/>
        </w:rPr>
        <w:t>microvessel</w:t>
      </w:r>
      <w:proofErr w:type="spellEnd"/>
      <w:r w:rsidRPr="000C6449">
        <w:rPr>
          <w:color w:val="000000"/>
          <w:sz w:val="30"/>
          <w:szCs w:val="30"/>
          <w:lang w:val="en-US"/>
        </w:rPr>
        <w:t xml:space="preserve"> wall during filtration. For solutes (e.g., plasma proteins, salts), two major physical forces drive their movement across a semipermeable membrane: convective flow and solute diffusion (discussed below). For any given set of conditions, either one or the other mechanism will prevail. In most cases in the microvasculature, fluid movement (flux) occurs as a convective flow, the movement of a volume of fluid as a cohesive unit in which bulk fluid flow is driven by hydrostatic pressure, as described by the Starling–Landis relationship [</w:t>
      </w:r>
      <w:hyperlink r:id="rId106" w:anchor="e1" w:history="1">
        <w:r w:rsidRPr="000C6449">
          <w:rPr>
            <w:rStyle w:val="Lienhypertexte"/>
            <w:color w:val="642A8F"/>
            <w:sz w:val="30"/>
            <w:szCs w:val="30"/>
            <w:lang w:val="en-US"/>
          </w:rPr>
          <w:t>Eq. (1)</w:t>
        </w:r>
      </w:hyperlink>
      <w:r w:rsidRPr="000C6449">
        <w:rPr>
          <w:color w:val="000000"/>
          <w:sz w:val="30"/>
          <w:szCs w:val="30"/>
          <w:lang w:val="en-US"/>
        </w:rPr>
        <w:t>]. The hydrostatic pressure gradient (</w:t>
      </w:r>
      <w:r>
        <w:rPr>
          <w:color w:val="000000"/>
          <w:sz w:val="30"/>
          <w:szCs w:val="30"/>
        </w:rPr>
        <w:t>Δ</w:t>
      </w:r>
      <w:r w:rsidRPr="000C6449">
        <w:rPr>
          <w:i/>
          <w:iCs/>
          <w:color w:val="000000"/>
          <w:sz w:val="30"/>
          <w:szCs w:val="30"/>
          <w:lang w:val="en-US"/>
        </w:rPr>
        <w:t>P</w:t>
      </w:r>
      <w:r w:rsidRPr="000C6449">
        <w:rPr>
          <w:color w:val="000000"/>
          <w:sz w:val="30"/>
          <w:szCs w:val="30"/>
          <w:lang w:val="en-US"/>
        </w:rPr>
        <w:t>) is opposed by the oncotic pressure gradient (</w:t>
      </w:r>
      <w:r>
        <w:rPr>
          <w:color w:val="000000"/>
          <w:sz w:val="30"/>
          <w:szCs w:val="30"/>
        </w:rPr>
        <w:t>ΔΠ</w:t>
      </w:r>
      <w:r w:rsidRPr="000C6449">
        <w:rPr>
          <w:color w:val="000000"/>
          <w:sz w:val="30"/>
          <w:szCs w:val="30"/>
          <w:lang w:val="en-US"/>
        </w:rPr>
        <w:t>), which decreases fluid flow (</w:t>
      </w:r>
      <w:proofErr w:type="spellStart"/>
      <w:proofErr w:type="gramStart"/>
      <w:r w:rsidRPr="000C6449">
        <w:rPr>
          <w:i/>
          <w:iCs/>
          <w:color w:val="000000"/>
          <w:sz w:val="30"/>
          <w:szCs w:val="30"/>
          <w:lang w:val="en-US"/>
        </w:rPr>
        <w:t>J</w:t>
      </w:r>
      <w:r w:rsidRPr="000C6449">
        <w:rPr>
          <w:color w:val="000000"/>
          <w:sz w:val="26"/>
          <w:szCs w:val="26"/>
          <w:vertAlign w:val="subscript"/>
          <w:lang w:val="en-US"/>
        </w:rPr>
        <w:t>v</w:t>
      </w:r>
      <w:proofErr w:type="spellEnd"/>
      <w:proofErr w:type="gramEnd"/>
      <w:r w:rsidRPr="000C6449">
        <w:rPr>
          <w:color w:val="000000"/>
          <w:sz w:val="30"/>
          <w:szCs w:val="30"/>
          <w:lang w:val="en-US"/>
        </w:rPr>
        <w:t>) via filtration.</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As bulk fluid flow proceeds, plasma proteins (and other solutes) are dragged along in the moving current, a phenomenon called solvent drag [</w:t>
      </w:r>
      <w:hyperlink r:id="rId107" w:anchor="b22" w:history="1">
        <w:r w:rsidRPr="000C6449">
          <w:rPr>
            <w:rStyle w:val="Lienhypertexte"/>
            <w:color w:val="642A8F"/>
            <w:sz w:val="30"/>
            <w:szCs w:val="30"/>
            <w:lang w:val="en-US"/>
          </w:rPr>
          <w:t>22</w:t>
        </w:r>
      </w:hyperlink>
      <w:r w:rsidRPr="000C6449">
        <w:rPr>
          <w:color w:val="000000"/>
          <w:sz w:val="30"/>
          <w:szCs w:val="30"/>
          <w:lang w:val="en-US"/>
        </w:rPr>
        <w:t xml:space="preserve">]. Bulk flow of fluid through a pore is capable of moving dissolved solute particles, irrespective of the solute concentration gradient that otherwise drives solute flux. Hence, any dissolved particle present in the </w:t>
      </w:r>
      <w:r w:rsidRPr="000C6449">
        <w:rPr>
          <w:color w:val="000000"/>
          <w:sz w:val="30"/>
          <w:szCs w:val="30"/>
          <w:lang w:val="en-US"/>
        </w:rPr>
        <w:lastRenderedPageBreak/>
        <w:t>blood may be moved across the endothelium by solvent drag, provided that the size of the permeability pathway is sufficient to permit passage of the solute, determined by the solute reflection coefficient (</w:t>
      </w:r>
      <w:r>
        <w:rPr>
          <w:color w:val="000000"/>
          <w:sz w:val="30"/>
          <w:szCs w:val="30"/>
        </w:rPr>
        <w:t>σ</w:t>
      </w:r>
      <w:r w:rsidRPr="000C6449">
        <w:rPr>
          <w:color w:val="000000"/>
          <w:sz w:val="30"/>
          <w:szCs w:val="30"/>
          <w:lang w:val="en-US"/>
        </w:rPr>
        <w:t xml:space="preserve">). As fluid filtration proceeds along the length of the microvascular bed, fluid and albumin are exuded into the tissue interstitial compartment. This leads to a condition where </w:t>
      </w:r>
      <w:r>
        <w:rPr>
          <w:color w:val="000000"/>
          <w:sz w:val="30"/>
          <w:szCs w:val="30"/>
        </w:rPr>
        <w:t>Δ</w:t>
      </w:r>
      <w:r w:rsidRPr="000C6449">
        <w:rPr>
          <w:i/>
          <w:iCs/>
          <w:color w:val="000000"/>
          <w:sz w:val="30"/>
          <w:szCs w:val="30"/>
          <w:lang w:val="en-US"/>
        </w:rPr>
        <w:t>P</w:t>
      </w:r>
      <w:r w:rsidRPr="000C6449">
        <w:rPr>
          <w:rStyle w:val="apple-converted-space"/>
          <w:color w:val="000000"/>
          <w:sz w:val="30"/>
          <w:szCs w:val="30"/>
          <w:lang w:val="en-US"/>
        </w:rPr>
        <w:t> </w:t>
      </w:r>
      <w:r w:rsidRPr="000C6449">
        <w:rPr>
          <w:color w:val="000000"/>
          <w:sz w:val="30"/>
          <w:szCs w:val="30"/>
          <w:lang w:val="en-US"/>
        </w:rPr>
        <w:t xml:space="preserve">is increasingly diminished across the length of the </w:t>
      </w:r>
      <w:proofErr w:type="spellStart"/>
      <w:r w:rsidRPr="000C6449">
        <w:rPr>
          <w:color w:val="000000"/>
          <w:sz w:val="30"/>
          <w:szCs w:val="30"/>
          <w:lang w:val="en-US"/>
        </w:rPr>
        <w:t>microvessel</w:t>
      </w:r>
      <w:proofErr w:type="spellEnd"/>
      <w:r w:rsidRPr="000C6449">
        <w:rPr>
          <w:color w:val="000000"/>
          <w:sz w:val="30"/>
          <w:szCs w:val="30"/>
          <w:lang w:val="en-US"/>
        </w:rPr>
        <w:t xml:space="preserve"> (</w:t>
      </w:r>
      <w:hyperlink r:id="rId108" w:tgtFrame="object" w:history="1">
        <w:r w:rsidRPr="000C6449">
          <w:rPr>
            <w:rStyle w:val="Lienhypertexte"/>
            <w:color w:val="642A8F"/>
            <w:sz w:val="30"/>
            <w:szCs w:val="30"/>
            <w:lang w:val="en-US"/>
          </w:rPr>
          <w:t>Figure 2</w:t>
        </w:r>
      </w:hyperlink>
      <w:r w:rsidRPr="000C6449">
        <w:rPr>
          <w:color w:val="000000"/>
          <w:sz w:val="30"/>
          <w:szCs w:val="30"/>
          <w:lang w:val="en-US"/>
        </w:rPr>
        <w:t xml:space="preserve">). At the same time, accumulation of plasma proteins in the </w:t>
      </w:r>
      <w:proofErr w:type="spellStart"/>
      <w:r w:rsidRPr="000C6449">
        <w:rPr>
          <w:color w:val="000000"/>
          <w:sz w:val="30"/>
          <w:szCs w:val="30"/>
          <w:lang w:val="en-US"/>
        </w:rPr>
        <w:t>interstitium</w:t>
      </w:r>
      <w:proofErr w:type="spellEnd"/>
      <w:r w:rsidRPr="000C6449">
        <w:rPr>
          <w:color w:val="000000"/>
          <w:sz w:val="30"/>
          <w:szCs w:val="30"/>
          <w:lang w:val="en-US"/>
        </w:rPr>
        <w:t xml:space="preserve"> via solute drag increases </w:t>
      </w:r>
      <w:r>
        <w:rPr>
          <w:color w:val="000000"/>
          <w:sz w:val="30"/>
          <w:szCs w:val="30"/>
        </w:rPr>
        <w:t>Π</w:t>
      </w:r>
      <w:proofErr w:type="spellStart"/>
      <w:r w:rsidRPr="000C6449">
        <w:rPr>
          <w:color w:val="000000"/>
          <w:sz w:val="26"/>
          <w:szCs w:val="26"/>
          <w:vertAlign w:val="subscript"/>
          <w:lang w:val="en-US"/>
        </w:rPr>
        <w:t>i</w:t>
      </w:r>
      <w:proofErr w:type="spellEnd"/>
      <w:r w:rsidRPr="000C6449">
        <w:rPr>
          <w:rStyle w:val="apple-converted-space"/>
          <w:color w:val="000000"/>
          <w:sz w:val="30"/>
          <w:szCs w:val="30"/>
          <w:lang w:val="en-US"/>
        </w:rPr>
        <w:t> </w:t>
      </w:r>
      <w:r w:rsidRPr="000C6449">
        <w:rPr>
          <w:color w:val="000000"/>
          <w:sz w:val="30"/>
          <w:szCs w:val="30"/>
          <w:lang w:val="en-US"/>
        </w:rPr>
        <w:t>and decreases the oncotic driving force for fluid reabsorption (−</w:t>
      </w:r>
      <w:r>
        <w:rPr>
          <w:color w:val="000000"/>
          <w:sz w:val="30"/>
          <w:szCs w:val="30"/>
        </w:rPr>
        <w:t>ΔΠ</w:t>
      </w:r>
      <w:r w:rsidRPr="000C6449">
        <w:rPr>
          <w:color w:val="000000"/>
          <w:sz w:val="30"/>
          <w:szCs w:val="30"/>
          <w:lang w:val="en-US"/>
        </w:rPr>
        <w:t xml:space="preserve">). According to the Starling–Landis model, the conditions present in real biological situations in </w:t>
      </w:r>
      <w:proofErr w:type="spellStart"/>
      <w:r w:rsidRPr="000C6449">
        <w:rPr>
          <w:color w:val="000000"/>
          <w:sz w:val="30"/>
          <w:szCs w:val="30"/>
          <w:lang w:val="en-US"/>
        </w:rPr>
        <w:t>microvessels</w:t>
      </w:r>
      <w:proofErr w:type="spellEnd"/>
      <w:r w:rsidRPr="000C6449">
        <w:rPr>
          <w:color w:val="000000"/>
          <w:sz w:val="30"/>
          <w:szCs w:val="30"/>
          <w:lang w:val="en-US"/>
        </w:rPr>
        <w:t xml:space="preserve"> dictate that fluid filtration will persist and that reabsorption is not possible. Clearly, this is not the case, in that under normal physiological conditions, organs and tissues are not maintained in a chronically swollen state. In fact, the measured</w:t>
      </w:r>
      <w:r w:rsidRPr="000C6449">
        <w:rPr>
          <w:rStyle w:val="apple-converted-space"/>
          <w:color w:val="000000"/>
          <w:sz w:val="30"/>
          <w:szCs w:val="30"/>
          <w:lang w:val="en-US"/>
        </w:rPr>
        <w:t> </w:t>
      </w:r>
      <w:r w:rsidRPr="000C6449">
        <w:rPr>
          <w:i/>
          <w:iCs/>
          <w:color w:val="000000"/>
          <w:sz w:val="30"/>
          <w:szCs w:val="30"/>
          <w:lang w:val="en-US"/>
        </w:rPr>
        <w:t>P</w:t>
      </w:r>
      <w:r w:rsidRPr="000C6449">
        <w:rPr>
          <w:color w:val="000000"/>
          <w:sz w:val="26"/>
          <w:szCs w:val="26"/>
          <w:vertAlign w:val="subscript"/>
          <w:lang w:val="en-US"/>
        </w:rPr>
        <w:t>i</w:t>
      </w:r>
      <w:r w:rsidRPr="000C6449">
        <w:rPr>
          <w:rStyle w:val="apple-converted-space"/>
          <w:color w:val="000000"/>
          <w:sz w:val="30"/>
          <w:szCs w:val="30"/>
          <w:lang w:val="en-US"/>
        </w:rPr>
        <w:t> </w:t>
      </w:r>
      <w:r w:rsidRPr="000C6449">
        <w:rPr>
          <w:color w:val="000000"/>
          <w:sz w:val="30"/>
          <w:szCs w:val="30"/>
          <w:lang w:val="en-US"/>
        </w:rPr>
        <w:t xml:space="preserve">in vivo is typically negative, and yet fluid and solute reabsorption still occurs in the distal microvasculature. The </w:t>
      </w:r>
      <w:proofErr w:type="spellStart"/>
      <w:r w:rsidRPr="000C6449">
        <w:rPr>
          <w:color w:val="000000"/>
          <w:sz w:val="30"/>
          <w:szCs w:val="30"/>
          <w:lang w:val="en-US"/>
        </w:rPr>
        <w:t>glycocalyx</w:t>
      </w:r>
      <w:proofErr w:type="spellEnd"/>
      <w:r w:rsidRPr="000C6449">
        <w:rPr>
          <w:color w:val="000000"/>
          <w:sz w:val="30"/>
          <w:szCs w:val="30"/>
          <w:lang w:val="en-US"/>
        </w:rPr>
        <w:t xml:space="preserve"> model and the modified Starling–Landis model accounts for the absence of fluid efflux in the distal microvasculature in real tissues, however, other forces are necessary to drive reabsorption of fluid and solutes [</w:t>
      </w:r>
      <w:hyperlink r:id="rId109" w:anchor="b97" w:history="1">
        <w:r w:rsidRPr="000C6449">
          <w:rPr>
            <w:rStyle w:val="Lienhypertexte"/>
            <w:color w:val="642A8F"/>
            <w:sz w:val="30"/>
            <w:szCs w:val="30"/>
            <w:lang w:val="en-US"/>
          </w:rPr>
          <w:t>97</w:t>
        </w:r>
      </w:hyperlink>
      <w:r w:rsidRPr="000C6449">
        <w:rPr>
          <w:color w:val="000000"/>
          <w:sz w:val="30"/>
          <w:szCs w:val="30"/>
          <w:lang w:val="en-US"/>
        </w:rPr>
        <w:t xml:space="preserve">]. This discrepancy was noted by Starling, who indicated that under conditions of decreased capillary fluid pressure, osmotic forces can temporarily drive reabsorption of salts and water into the blood. When fluid flow becomes sufficiently slowed, as occurs in the distal </w:t>
      </w:r>
      <w:proofErr w:type="spellStart"/>
      <w:r w:rsidRPr="000C6449">
        <w:rPr>
          <w:color w:val="000000"/>
          <w:sz w:val="30"/>
          <w:szCs w:val="30"/>
          <w:lang w:val="en-US"/>
        </w:rPr>
        <w:t>microvessels</w:t>
      </w:r>
      <w:proofErr w:type="spellEnd"/>
      <w:r w:rsidRPr="000C6449">
        <w:rPr>
          <w:color w:val="000000"/>
          <w:sz w:val="30"/>
          <w:szCs w:val="30"/>
          <w:lang w:val="en-US"/>
        </w:rPr>
        <w:t xml:space="preserve">, then the prevailing flux mechanism becomes solute diffusion, which then drives fluid reabsorption. </w:t>
      </w:r>
      <w:proofErr w:type="spellStart"/>
      <w:r w:rsidRPr="000C6449">
        <w:rPr>
          <w:color w:val="000000"/>
          <w:sz w:val="30"/>
          <w:szCs w:val="30"/>
          <w:lang w:val="en-US"/>
        </w:rPr>
        <w:t>Pappenheimer</w:t>
      </w:r>
      <w:proofErr w:type="spellEnd"/>
      <w:r w:rsidRPr="000C6449">
        <w:rPr>
          <w:color w:val="000000"/>
          <w:sz w:val="30"/>
          <w:szCs w:val="30"/>
          <w:lang w:val="en-US"/>
        </w:rPr>
        <w:t xml:space="preserve"> [</w:t>
      </w:r>
      <w:hyperlink r:id="rId110" w:anchor="b337" w:history="1">
        <w:r w:rsidRPr="000C6449">
          <w:rPr>
            <w:rStyle w:val="Lienhypertexte"/>
            <w:color w:val="642A8F"/>
            <w:sz w:val="30"/>
            <w:szCs w:val="30"/>
            <w:lang w:val="en-US"/>
          </w:rPr>
          <w:t>337</w:t>
        </w:r>
      </w:hyperlink>
      <w:r w:rsidRPr="000C6449">
        <w:rPr>
          <w:color w:val="000000"/>
          <w:sz w:val="30"/>
          <w:szCs w:val="30"/>
          <w:lang w:val="en-US"/>
        </w:rPr>
        <w:t>] suggested that under conditions where the net thermodynamic force driving fluid flow (</w:t>
      </w:r>
      <w:r>
        <w:rPr>
          <w:color w:val="000000"/>
          <w:sz w:val="30"/>
          <w:szCs w:val="30"/>
        </w:rPr>
        <w:t>Δ</w:t>
      </w:r>
      <w:r w:rsidRPr="000C6449">
        <w:rPr>
          <w:i/>
          <w:iCs/>
          <w:color w:val="000000"/>
          <w:sz w:val="30"/>
          <w:szCs w:val="30"/>
          <w:lang w:val="en-US"/>
        </w:rPr>
        <w:t>P</w:t>
      </w:r>
      <w:r w:rsidRPr="000C6449">
        <w:rPr>
          <w:rStyle w:val="apple-converted-space"/>
          <w:color w:val="000000"/>
          <w:sz w:val="30"/>
          <w:szCs w:val="30"/>
          <w:lang w:val="en-US"/>
        </w:rPr>
        <w:t> </w:t>
      </w:r>
      <w:r w:rsidRPr="000C6449">
        <w:rPr>
          <w:color w:val="000000"/>
          <w:sz w:val="30"/>
          <w:szCs w:val="30"/>
          <w:lang w:val="en-US"/>
        </w:rPr>
        <w:t xml:space="preserve">− </w:t>
      </w:r>
      <w:r>
        <w:rPr>
          <w:color w:val="000000"/>
          <w:sz w:val="30"/>
          <w:szCs w:val="30"/>
        </w:rPr>
        <w:t>ΔΠ</w:t>
      </w:r>
      <w:r w:rsidRPr="000C6449">
        <w:rPr>
          <w:color w:val="000000"/>
          <w:sz w:val="30"/>
          <w:szCs w:val="30"/>
          <w:lang w:val="en-US"/>
        </w:rPr>
        <w:t>) is near 0, there will be insufficient energy for laminar shear forces to overcome fluid viscosity, and hence bulk fluid flow will not occur. Under these conditions, solutes can diffuse passively across the endothelium along their concentration gradients. Diffusion across a semipermeable membrane is described by Fick's law:</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1089025" cy="135255"/>
            <wp:effectExtent l="0" t="0" r="0" b="0"/>
            <wp:docPr id="20" name="Image 20" descr="Image e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eq4.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89025" cy="135255"/>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4</w:t>
      </w:r>
    </w:p>
    <w:p w:rsidR="000C6449" w:rsidRDefault="000C6449" w:rsidP="000C6449">
      <w:pPr>
        <w:shd w:val="clear" w:color="auto" w:fill="FFFFFF"/>
        <w:rPr>
          <w:color w:val="000000"/>
          <w:sz w:val="30"/>
          <w:szCs w:val="30"/>
        </w:rPr>
      </w:pPr>
      <w:proofErr w:type="gramStart"/>
      <w:r w:rsidRPr="000C6449">
        <w:rPr>
          <w:color w:val="000000"/>
          <w:sz w:val="30"/>
          <w:szCs w:val="30"/>
          <w:lang w:val="en-US"/>
        </w:rPr>
        <w:t>where</w:t>
      </w:r>
      <w:proofErr w:type="gramEnd"/>
      <w:r w:rsidRPr="000C6449">
        <w:rPr>
          <w:color w:val="000000"/>
          <w:sz w:val="30"/>
          <w:szCs w:val="30"/>
          <w:lang w:val="en-US"/>
        </w:rPr>
        <w:t xml:space="preserve"> diffusive flux of a solute (</w:t>
      </w:r>
      <w:proofErr w:type="spellStart"/>
      <w:r w:rsidRPr="000C6449">
        <w:rPr>
          <w:i/>
          <w:iCs/>
          <w:color w:val="000000"/>
          <w:sz w:val="30"/>
          <w:szCs w:val="30"/>
          <w:lang w:val="en-US"/>
        </w:rPr>
        <w:t>J</w:t>
      </w:r>
      <w:r w:rsidRPr="000C6449">
        <w:rPr>
          <w:color w:val="000000"/>
          <w:sz w:val="26"/>
          <w:szCs w:val="26"/>
          <w:vertAlign w:val="subscript"/>
          <w:lang w:val="en-US"/>
        </w:rPr>
        <w:t>s</w:t>
      </w:r>
      <w:proofErr w:type="spellEnd"/>
      <w:r w:rsidRPr="000C6449">
        <w:rPr>
          <w:color w:val="000000"/>
          <w:sz w:val="30"/>
          <w:szCs w:val="30"/>
          <w:lang w:val="en-US"/>
        </w:rPr>
        <w:t>) is driven by the solute concentration gradient (</w:t>
      </w:r>
      <w:r>
        <w:rPr>
          <w:color w:val="000000"/>
          <w:sz w:val="30"/>
          <w:szCs w:val="30"/>
        </w:rPr>
        <w:t>Δ</w:t>
      </w:r>
      <w:r w:rsidRPr="000C6449">
        <w:rPr>
          <w:i/>
          <w:iCs/>
          <w:color w:val="000000"/>
          <w:sz w:val="30"/>
          <w:szCs w:val="30"/>
          <w:lang w:val="en-US"/>
        </w:rPr>
        <w:t>C</w:t>
      </w:r>
      <w:r w:rsidRPr="000C6449">
        <w:rPr>
          <w:color w:val="000000"/>
          <w:sz w:val="30"/>
          <w:szCs w:val="30"/>
          <w:lang w:val="en-US"/>
        </w:rPr>
        <w:t>), according to the diffusion coefficient (</w:t>
      </w:r>
      <w:r w:rsidRPr="000C6449">
        <w:rPr>
          <w:i/>
          <w:iCs/>
          <w:color w:val="000000"/>
          <w:sz w:val="30"/>
          <w:szCs w:val="30"/>
          <w:lang w:val="en-US"/>
        </w:rPr>
        <w:t>D</w:t>
      </w:r>
      <w:r w:rsidRPr="000C6449">
        <w:rPr>
          <w:color w:val="000000"/>
          <w:sz w:val="30"/>
          <w:szCs w:val="30"/>
          <w:lang w:val="en-US"/>
        </w:rPr>
        <w:t>) and the surface area of the exchange membrane (</w:t>
      </w:r>
      <w:r w:rsidRPr="000C6449">
        <w:rPr>
          <w:i/>
          <w:iCs/>
          <w:color w:val="000000"/>
          <w:sz w:val="30"/>
          <w:szCs w:val="30"/>
          <w:lang w:val="en-US"/>
        </w:rPr>
        <w:t>A</w:t>
      </w:r>
      <w:r w:rsidRPr="000C6449">
        <w:rPr>
          <w:color w:val="000000"/>
          <w:sz w:val="30"/>
          <w:szCs w:val="30"/>
          <w:lang w:val="en-US"/>
        </w:rPr>
        <w:t>), across the distance (</w:t>
      </w:r>
      <w:r>
        <w:rPr>
          <w:color w:val="000000"/>
          <w:sz w:val="30"/>
          <w:szCs w:val="30"/>
        </w:rPr>
        <w:t>Δ</w:t>
      </w:r>
      <w:r w:rsidRPr="000C6449">
        <w:rPr>
          <w:i/>
          <w:iCs/>
          <w:color w:val="000000"/>
          <w:sz w:val="30"/>
          <w:szCs w:val="30"/>
          <w:lang w:val="en-US"/>
        </w:rPr>
        <w:t>x</w:t>
      </w:r>
      <w:r w:rsidRPr="000C6449">
        <w:rPr>
          <w:color w:val="000000"/>
          <w:sz w:val="30"/>
          <w:szCs w:val="30"/>
          <w:lang w:val="en-US"/>
        </w:rPr>
        <w:t>) over which the concentration gradient is dissipated.</w:t>
      </w:r>
      <w:r w:rsidRPr="000C6449">
        <w:rPr>
          <w:rStyle w:val="apple-converted-space"/>
          <w:color w:val="000000"/>
          <w:sz w:val="30"/>
          <w:szCs w:val="30"/>
          <w:lang w:val="en-US"/>
        </w:rPr>
        <w:t> </w:t>
      </w:r>
      <w:r w:rsidRPr="000C6449">
        <w:rPr>
          <w:i/>
          <w:iCs/>
          <w:color w:val="000000"/>
          <w:sz w:val="30"/>
          <w:szCs w:val="30"/>
          <w:lang w:val="en-US"/>
        </w:rPr>
        <w:t>D</w:t>
      </w:r>
      <w:r w:rsidRPr="000C6449">
        <w:rPr>
          <w:rStyle w:val="apple-converted-space"/>
          <w:color w:val="000000"/>
          <w:sz w:val="30"/>
          <w:szCs w:val="30"/>
          <w:lang w:val="en-US"/>
        </w:rPr>
        <w:t> </w:t>
      </w:r>
      <w:r w:rsidRPr="000C6449">
        <w:rPr>
          <w:color w:val="000000"/>
          <w:sz w:val="30"/>
          <w:szCs w:val="30"/>
          <w:lang w:val="en-US"/>
        </w:rPr>
        <w:t xml:space="preserve">is determined by the barrier </w:t>
      </w:r>
      <w:r w:rsidRPr="000C6449">
        <w:rPr>
          <w:color w:val="000000"/>
          <w:sz w:val="30"/>
          <w:szCs w:val="30"/>
          <w:lang w:val="en-US"/>
        </w:rPr>
        <w:lastRenderedPageBreak/>
        <w:t>permeability (</w:t>
      </w:r>
      <w:r w:rsidRPr="000C6449">
        <w:rPr>
          <w:i/>
          <w:iCs/>
          <w:color w:val="000000"/>
          <w:sz w:val="30"/>
          <w:szCs w:val="30"/>
          <w:lang w:val="en-US"/>
        </w:rPr>
        <w:t>P</w:t>
      </w:r>
      <w:r w:rsidRPr="000C6449">
        <w:rPr>
          <w:color w:val="000000"/>
          <w:sz w:val="26"/>
          <w:szCs w:val="26"/>
          <w:vertAlign w:val="subscript"/>
          <w:lang w:val="en-US"/>
        </w:rPr>
        <w:t>s</w:t>
      </w:r>
      <w:r w:rsidRPr="000C6449">
        <w:rPr>
          <w:color w:val="000000"/>
          <w:sz w:val="30"/>
          <w:szCs w:val="30"/>
          <w:lang w:val="en-US"/>
        </w:rPr>
        <w:t xml:space="preserve">) to a specific solute, and is inversely proportional to the square root of the solute's molecular mass. </w:t>
      </w:r>
      <w:r>
        <w:rPr>
          <w:color w:val="000000"/>
          <w:sz w:val="30"/>
          <w:szCs w:val="30"/>
        </w:rPr>
        <w:t xml:space="preserve">This </w:t>
      </w:r>
      <w:proofErr w:type="spellStart"/>
      <w:r>
        <w:rPr>
          <w:color w:val="000000"/>
          <w:sz w:val="30"/>
          <w:szCs w:val="30"/>
        </w:rPr>
        <w:t>relationship</w:t>
      </w:r>
      <w:proofErr w:type="spellEnd"/>
      <w:r>
        <w:rPr>
          <w:color w:val="000000"/>
          <w:sz w:val="30"/>
          <w:szCs w:val="30"/>
        </w:rPr>
        <w:t xml:space="preserve"> </w:t>
      </w:r>
      <w:proofErr w:type="spellStart"/>
      <w:r>
        <w:rPr>
          <w:color w:val="000000"/>
          <w:sz w:val="30"/>
          <w:szCs w:val="30"/>
        </w:rPr>
        <w:t>is</w:t>
      </w:r>
      <w:proofErr w:type="spellEnd"/>
      <w:r>
        <w:rPr>
          <w:color w:val="000000"/>
          <w:sz w:val="30"/>
          <w:szCs w:val="30"/>
        </w:rPr>
        <w:t xml:space="preserve"> </w:t>
      </w:r>
      <w:proofErr w:type="spellStart"/>
      <w:r>
        <w:rPr>
          <w:color w:val="000000"/>
          <w:sz w:val="30"/>
          <w:szCs w:val="30"/>
        </w:rPr>
        <w:t>alternatively</w:t>
      </w:r>
      <w:proofErr w:type="spellEnd"/>
      <w:r>
        <w:rPr>
          <w:color w:val="000000"/>
          <w:sz w:val="30"/>
          <w:szCs w:val="30"/>
        </w:rPr>
        <w:t xml:space="preserve"> </w:t>
      </w:r>
      <w:proofErr w:type="spellStart"/>
      <w:r>
        <w:rPr>
          <w:color w:val="000000"/>
          <w:sz w:val="30"/>
          <w:szCs w:val="30"/>
        </w:rPr>
        <w:t>expressed</w:t>
      </w:r>
      <w:proofErr w:type="spellEnd"/>
      <w:r>
        <w:rPr>
          <w:color w:val="000000"/>
          <w:sz w:val="30"/>
          <w:szCs w:val="30"/>
        </w:rPr>
        <w:t xml:space="preserve"> as</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890270" cy="135255"/>
            <wp:effectExtent l="0" t="0" r="5080" b="0"/>
            <wp:docPr id="19" name="Image 19" descr="Image e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eq5.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90270" cy="135255"/>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5</w:t>
      </w:r>
    </w:p>
    <w:p w:rsidR="000C6449" w:rsidRPr="000C6449" w:rsidRDefault="000C6449" w:rsidP="000C6449">
      <w:pPr>
        <w:shd w:val="clear" w:color="auto" w:fill="FFFFFF"/>
        <w:rPr>
          <w:color w:val="000000"/>
          <w:sz w:val="30"/>
          <w:szCs w:val="30"/>
          <w:lang w:val="en-US"/>
        </w:rPr>
      </w:pPr>
      <w:proofErr w:type="spellStart"/>
      <w:r w:rsidRPr="000C6449">
        <w:rPr>
          <w:color w:val="000000"/>
          <w:sz w:val="30"/>
          <w:szCs w:val="30"/>
          <w:lang w:val="en-US"/>
        </w:rPr>
        <w:t>Osmotically</w:t>
      </w:r>
      <w:proofErr w:type="spellEnd"/>
      <w:r w:rsidRPr="000C6449">
        <w:rPr>
          <w:color w:val="000000"/>
          <w:sz w:val="30"/>
          <w:szCs w:val="30"/>
          <w:lang w:val="en-US"/>
        </w:rPr>
        <w:t xml:space="preserve"> active particles (e.g., sugars, salts, amino acids, proteins) attract water, and therefore any net flux of these kinds of solutes across the endothelium is accompanied by a proportional flux of water. This is based on the osmotic pressure, which is proportional to the average thermal kinetic energy of solutes in solution [</w:t>
      </w:r>
      <w:hyperlink r:id="rId113" w:anchor="b176" w:history="1">
        <w:r w:rsidRPr="000C6449">
          <w:rPr>
            <w:rStyle w:val="Lienhypertexte"/>
            <w:color w:val="642A8F"/>
            <w:sz w:val="30"/>
            <w:szCs w:val="30"/>
            <w:lang w:val="en-US"/>
          </w:rPr>
          <w:t>176</w:t>
        </w:r>
      </w:hyperlink>
      <w:r w:rsidRPr="000C6449">
        <w:rPr>
          <w:color w:val="000000"/>
          <w:sz w:val="30"/>
          <w:szCs w:val="30"/>
          <w:lang w:val="en-US"/>
        </w:rPr>
        <w:t>]. In a two-compartment system of dilute salt solutions (i.e., physiological concentrations) separated by a semipermeable membrane (freely permeable to water, and not to solutes), the osmotic pressure (</w:t>
      </w:r>
      <w:proofErr w:type="spellStart"/>
      <w:r w:rsidRPr="000C6449">
        <w:rPr>
          <w:i/>
          <w:iCs/>
          <w:color w:val="000000"/>
          <w:sz w:val="30"/>
          <w:szCs w:val="30"/>
          <w:lang w:val="en-US"/>
        </w:rPr>
        <w:t>P</w:t>
      </w:r>
      <w:r w:rsidRPr="000C6449">
        <w:rPr>
          <w:color w:val="000000"/>
          <w:sz w:val="26"/>
          <w:szCs w:val="26"/>
          <w:vertAlign w:val="subscript"/>
          <w:lang w:val="en-US"/>
        </w:rPr>
        <w:t>osm</w:t>
      </w:r>
      <w:proofErr w:type="spellEnd"/>
      <w:r w:rsidRPr="000C6449">
        <w:rPr>
          <w:color w:val="000000"/>
          <w:sz w:val="30"/>
          <w:szCs w:val="30"/>
          <w:lang w:val="en-US"/>
        </w:rPr>
        <w:t>) exerted by the salt particles in each compartment is proportional to the salt concentration and the absolute temperature (Kelvin) (</w:t>
      </w:r>
      <w:proofErr w:type="spellStart"/>
      <w:r w:rsidRPr="000C6449">
        <w:rPr>
          <w:color w:val="000000"/>
          <w:sz w:val="30"/>
          <w:szCs w:val="30"/>
          <w:lang w:val="en-US"/>
        </w:rPr>
        <w:t>Van't</w:t>
      </w:r>
      <w:proofErr w:type="spellEnd"/>
      <w:r w:rsidRPr="000C6449">
        <w:rPr>
          <w:color w:val="000000"/>
          <w:sz w:val="30"/>
          <w:szCs w:val="30"/>
          <w:lang w:val="en-US"/>
        </w:rPr>
        <w:t xml:space="preserve"> Hoff's law):</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954405" cy="127000"/>
            <wp:effectExtent l="0" t="0" r="0" b="6350"/>
            <wp:docPr id="18" name="Image 18" descr="Image e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eq6.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4405" cy="127000"/>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6</w:t>
      </w:r>
    </w:p>
    <w:p w:rsidR="000C6449" w:rsidRPr="000C6449" w:rsidRDefault="000C6449" w:rsidP="000C6449">
      <w:pPr>
        <w:shd w:val="clear" w:color="auto" w:fill="FFFFFF"/>
        <w:rPr>
          <w:color w:val="000000"/>
          <w:sz w:val="30"/>
          <w:szCs w:val="30"/>
          <w:lang w:val="en-US"/>
        </w:rPr>
      </w:pPr>
      <w:proofErr w:type="gramStart"/>
      <w:r w:rsidRPr="000C6449">
        <w:rPr>
          <w:color w:val="000000"/>
          <w:sz w:val="30"/>
          <w:szCs w:val="30"/>
          <w:lang w:val="en-US"/>
        </w:rPr>
        <w:t>where</w:t>
      </w:r>
      <w:proofErr w:type="gramEnd"/>
      <w:r w:rsidRPr="000C6449">
        <w:rPr>
          <w:rStyle w:val="apple-converted-space"/>
          <w:color w:val="000000"/>
          <w:sz w:val="30"/>
          <w:szCs w:val="30"/>
          <w:lang w:val="en-US"/>
        </w:rPr>
        <w:t> </w:t>
      </w:r>
      <w:r w:rsidRPr="000C6449">
        <w:rPr>
          <w:i/>
          <w:iCs/>
          <w:color w:val="000000"/>
          <w:sz w:val="30"/>
          <w:szCs w:val="30"/>
          <w:lang w:val="en-US"/>
        </w:rPr>
        <w:t>C</w:t>
      </w:r>
      <w:r w:rsidRPr="000C6449">
        <w:rPr>
          <w:rStyle w:val="apple-converted-space"/>
          <w:color w:val="000000"/>
          <w:sz w:val="30"/>
          <w:szCs w:val="30"/>
          <w:lang w:val="en-US"/>
        </w:rPr>
        <w:t> </w:t>
      </w:r>
      <w:r w:rsidRPr="000C6449">
        <w:rPr>
          <w:color w:val="000000"/>
          <w:sz w:val="30"/>
          <w:szCs w:val="30"/>
          <w:lang w:val="en-US"/>
        </w:rPr>
        <w:t>is the salt concentration,</w:t>
      </w:r>
      <w:r w:rsidRPr="000C6449">
        <w:rPr>
          <w:rStyle w:val="apple-converted-space"/>
          <w:color w:val="000000"/>
          <w:sz w:val="30"/>
          <w:szCs w:val="30"/>
          <w:lang w:val="en-US"/>
        </w:rPr>
        <w:t> </w:t>
      </w:r>
      <w:r w:rsidRPr="000C6449">
        <w:rPr>
          <w:i/>
          <w:iCs/>
          <w:color w:val="000000"/>
          <w:sz w:val="30"/>
          <w:szCs w:val="30"/>
          <w:lang w:val="en-US"/>
        </w:rPr>
        <w:t>R</w:t>
      </w:r>
      <w:r w:rsidRPr="000C6449">
        <w:rPr>
          <w:rStyle w:val="apple-converted-space"/>
          <w:color w:val="000000"/>
          <w:sz w:val="30"/>
          <w:szCs w:val="30"/>
          <w:lang w:val="en-US"/>
        </w:rPr>
        <w:t> </w:t>
      </w:r>
      <w:r w:rsidRPr="000C6449">
        <w:rPr>
          <w:color w:val="000000"/>
          <w:sz w:val="30"/>
          <w:szCs w:val="30"/>
          <w:lang w:val="en-US"/>
        </w:rPr>
        <w:t>is the ideal gas constant and</w:t>
      </w:r>
      <w:r w:rsidRPr="000C6449">
        <w:rPr>
          <w:rStyle w:val="apple-converted-space"/>
          <w:color w:val="000000"/>
          <w:sz w:val="30"/>
          <w:szCs w:val="30"/>
          <w:lang w:val="en-US"/>
        </w:rPr>
        <w:t> </w:t>
      </w:r>
      <w:r w:rsidRPr="000C6449">
        <w:rPr>
          <w:i/>
          <w:iCs/>
          <w:color w:val="000000"/>
          <w:sz w:val="30"/>
          <w:szCs w:val="30"/>
          <w:lang w:val="en-US"/>
        </w:rPr>
        <w:t>T</w:t>
      </w:r>
      <w:r w:rsidRPr="000C6449">
        <w:rPr>
          <w:rStyle w:val="apple-converted-space"/>
          <w:color w:val="000000"/>
          <w:sz w:val="30"/>
          <w:szCs w:val="30"/>
          <w:lang w:val="en-US"/>
        </w:rPr>
        <w:t> </w:t>
      </w:r>
      <w:r w:rsidRPr="000C6449">
        <w:rPr>
          <w:color w:val="000000"/>
          <w:sz w:val="30"/>
          <w:szCs w:val="30"/>
          <w:lang w:val="en-US"/>
        </w:rPr>
        <w:t xml:space="preserve">is the absolute temperature. This pressure tends to expand the compartment volume, drawing water molecules into the compartment. In the two-compartment model, if unrestricted by the outer compartment walls, water will be drawn into the compartment of greater salt concentration until the thermal kinetic energy of salts is equalized on both sides (i.e., equal salt concentrations). Based on these principles of osmotic pressure, diffusion of an </w:t>
      </w:r>
      <w:proofErr w:type="spellStart"/>
      <w:r w:rsidRPr="000C6449">
        <w:rPr>
          <w:color w:val="000000"/>
          <w:sz w:val="30"/>
          <w:szCs w:val="30"/>
          <w:lang w:val="en-US"/>
        </w:rPr>
        <w:t>osmolyte</w:t>
      </w:r>
      <w:proofErr w:type="spellEnd"/>
      <w:r w:rsidRPr="000C6449">
        <w:rPr>
          <w:color w:val="000000"/>
          <w:sz w:val="30"/>
          <w:szCs w:val="30"/>
          <w:lang w:val="en-US"/>
        </w:rPr>
        <w:t xml:space="preserve"> across a semipermeable membrane also causes water flux.</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Salt and other solute (e.g., sugars, amino acids) diffusion across endothelium occurs through open intercellular pathways (pores), or may be facilitated by transport proteins residing in the endothelial membrane. This model of permeability is based on Fick's law, yet differs from that </w:t>
      </w:r>
      <w:r w:rsidRPr="000C6449">
        <w:rPr>
          <w:color w:val="000000"/>
          <w:sz w:val="30"/>
          <w:szCs w:val="30"/>
          <w:lang w:val="en-US"/>
        </w:rPr>
        <w:lastRenderedPageBreak/>
        <w:t xml:space="preserve">originally described by Fick where solute permeability includes partitioning into and diffusion across an artificial lipid membrane with no pores or transporters. </w:t>
      </w:r>
      <w:proofErr w:type="spellStart"/>
      <w:r w:rsidRPr="000C6449">
        <w:rPr>
          <w:color w:val="000000"/>
          <w:sz w:val="30"/>
          <w:szCs w:val="30"/>
          <w:lang w:val="en-US"/>
        </w:rPr>
        <w:t>Kedem</w:t>
      </w:r>
      <w:proofErr w:type="spellEnd"/>
      <w:r w:rsidRPr="000C6449">
        <w:rPr>
          <w:color w:val="000000"/>
          <w:sz w:val="30"/>
          <w:szCs w:val="30"/>
          <w:lang w:val="en-US"/>
        </w:rPr>
        <w:t xml:space="preserve"> and </w:t>
      </w:r>
      <w:proofErr w:type="spellStart"/>
      <w:r w:rsidRPr="000C6449">
        <w:rPr>
          <w:color w:val="000000"/>
          <w:sz w:val="30"/>
          <w:szCs w:val="30"/>
          <w:lang w:val="en-US"/>
        </w:rPr>
        <w:t>Katchalsky</w:t>
      </w:r>
      <w:proofErr w:type="spellEnd"/>
      <w:r w:rsidRPr="000C6449">
        <w:rPr>
          <w:color w:val="000000"/>
          <w:sz w:val="30"/>
          <w:szCs w:val="30"/>
          <w:lang w:val="en-US"/>
        </w:rPr>
        <w:t xml:space="preserve"> [</w:t>
      </w:r>
      <w:hyperlink r:id="rId115" w:anchor="b225" w:history="1">
        <w:r w:rsidRPr="000C6449">
          <w:rPr>
            <w:rStyle w:val="Lienhypertexte"/>
            <w:color w:val="642A8F"/>
            <w:sz w:val="30"/>
            <w:szCs w:val="30"/>
            <w:lang w:val="en-US"/>
          </w:rPr>
          <w:t>225</w:t>
        </w:r>
      </w:hyperlink>
      <w:r w:rsidRPr="000C6449">
        <w:rPr>
          <w:color w:val="000000"/>
          <w:sz w:val="30"/>
          <w:szCs w:val="30"/>
          <w:lang w:val="en-US"/>
        </w:rPr>
        <w:t>] accordingly adapted Fick's law to describe solute movement across a porous membrane:</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643890" cy="135255"/>
            <wp:effectExtent l="0" t="0" r="3810" b="0"/>
            <wp:docPr id="17" name="Image 17" descr="Image e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eq7.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43890" cy="135255"/>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7</w:t>
      </w:r>
    </w:p>
    <w:p w:rsidR="000C6449" w:rsidRPr="000C6449" w:rsidRDefault="000C6449" w:rsidP="000C6449">
      <w:pPr>
        <w:shd w:val="clear" w:color="auto" w:fill="FFFFFF"/>
        <w:rPr>
          <w:color w:val="000000"/>
          <w:sz w:val="30"/>
          <w:szCs w:val="30"/>
          <w:lang w:val="en-US"/>
        </w:rPr>
      </w:pPr>
      <w:proofErr w:type="gramStart"/>
      <w:r w:rsidRPr="000C6449">
        <w:rPr>
          <w:color w:val="000000"/>
          <w:sz w:val="30"/>
          <w:szCs w:val="30"/>
          <w:lang w:val="en-US"/>
        </w:rPr>
        <w:t>where</w:t>
      </w:r>
      <w:proofErr w:type="gramEnd"/>
      <w:r w:rsidRPr="000C6449">
        <w:rPr>
          <w:color w:val="000000"/>
          <w:sz w:val="30"/>
          <w:szCs w:val="30"/>
          <w:lang w:val="en-US"/>
        </w:rPr>
        <w:t xml:space="preserve"> diffusive flux (</w:t>
      </w:r>
      <w:proofErr w:type="spellStart"/>
      <w:r w:rsidRPr="000C6449">
        <w:rPr>
          <w:i/>
          <w:iCs/>
          <w:color w:val="000000"/>
          <w:sz w:val="30"/>
          <w:szCs w:val="30"/>
          <w:lang w:val="en-US"/>
        </w:rPr>
        <w:t>J</w:t>
      </w:r>
      <w:r w:rsidRPr="000C6449">
        <w:rPr>
          <w:color w:val="000000"/>
          <w:sz w:val="26"/>
          <w:szCs w:val="26"/>
          <w:vertAlign w:val="subscript"/>
          <w:lang w:val="en-US"/>
        </w:rPr>
        <w:t>d</w:t>
      </w:r>
      <w:proofErr w:type="spellEnd"/>
      <w:r w:rsidRPr="000C6449">
        <w:rPr>
          <w:color w:val="000000"/>
          <w:sz w:val="30"/>
          <w:szCs w:val="30"/>
          <w:lang w:val="en-US"/>
        </w:rPr>
        <w:t>) is proportional to the solute concentration gradient (</w:t>
      </w:r>
      <w:r>
        <w:rPr>
          <w:color w:val="000000"/>
          <w:sz w:val="30"/>
          <w:szCs w:val="30"/>
        </w:rPr>
        <w:t>Δ</w:t>
      </w:r>
      <w:r w:rsidRPr="000C6449">
        <w:rPr>
          <w:i/>
          <w:iCs/>
          <w:color w:val="000000"/>
          <w:sz w:val="30"/>
          <w:szCs w:val="30"/>
          <w:lang w:val="en-US"/>
        </w:rPr>
        <w:t>C</w:t>
      </w:r>
      <w:r w:rsidRPr="000C6449">
        <w:rPr>
          <w:color w:val="000000"/>
          <w:sz w:val="30"/>
          <w:szCs w:val="30"/>
          <w:lang w:val="en-US"/>
        </w:rPr>
        <w:t>) and the permeability coefficient–surface area product (PS). In real microvasculature, solute fluxes (</w:t>
      </w:r>
      <w:proofErr w:type="spellStart"/>
      <w:r w:rsidRPr="000C6449">
        <w:rPr>
          <w:i/>
          <w:iCs/>
          <w:color w:val="000000"/>
          <w:sz w:val="30"/>
          <w:szCs w:val="30"/>
          <w:lang w:val="en-US"/>
        </w:rPr>
        <w:t>J</w:t>
      </w:r>
      <w:r w:rsidRPr="000C6449">
        <w:rPr>
          <w:color w:val="000000"/>
          <w:sz w:val="26"/>
          <w:szCs w:val="26"/>
          <w:vertAlign w:val="subscript"/>
          <w:lang w:val="en-US"/>
        </w:rPr>
        <w:t>s</w:t>
      </w:r>
      <w:proofErr w:type="spellEnd"/>
      <w:r w:rsidRPr="000C6449">
        <w:rPr>
          <w:color w:val="000000"/>
          <w:sz w:val="30"/>
          <w:szCs w:val="30"/>
          <w:lang w:val="en-US"/>
        </w:rPr>
        <w:t>) are driven by both solvent drag (convection;</w:t>
      </w:r>
      <w:r w:rsidRPr="000C6449">
        <w:rPr>
          <w:rStyle w:val="apple-converted-space"/>
          <w:color w:val="000000"/>
          <w:sz w:val="30"/>
          <w:szCs w:val="30"/>
          <w:lang w:val="en-US"/>
        </w:rPr>
        <w:t> </w:t>
      </w:r>
      <w:proofErr w:type="spellStart"/>
      <w:r w:rsidRPr="000C6449">
        <w:rPr>
          <w:i/>
          <w:iCs/>
          <w:color w:val="000000"/>
          <w:sz w:val="30"/>
          <w:szCs w:val="30"/>
          <w:lang w:val="en-US"/>
        </w:rPr>
        <w:t>J</w:t>
      </w:r>
      <w:r w:rsidRPr="000C6449">
        <w:rPr>
          <w:color w:val="000000"/>
          <w:sz w:val="26"/>
          <w:szCs w:val="26"/>
          <w:vertAlign w:val="subscript"/>
          <w:lang w:val="en-US"/>
        </w:rPr>
        <w:t>c</w:t>
      </w:r>
      <w:proofErr w:type="spellEnd"/>
      <w:r w:rsidRPr="000C6449">
        <w:rPr>
          <w:color w:val="000000"/>
          <w:sz w:val="30"/>
          <w:szCs w:val="30"/>
          <w:lang w:val="en-US"/>
        </w:rPr>
        <w:t>) and diffusion such that</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604520" cy="135255"/>
            <wp:effectExtent l="0" t="0" r="5080" b="0"/>
            <wp:docPr id="16" name="Image 16" descr="Image e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eq8.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4520" cy="135255"/>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8</w:t>
      </w:r>
    </w:p>
    <w:p w:rsidR="000C6449" w:rsidRPr="000C6449" w:rsidRDefault="000C6449" w:rsidP="000C6449">
      <w:pPr>
        <w:shd w:val="clear" w:color="auto" w:fill="FFFFFF"/>
        <w:rPr>
          <w:color w:val="000000"/>
          <w:sz w:val="30"/>
          <w:szCs w:val="30"/>
          <w:lang w:val="en-US"/>
        </w:rPr>
      </w:pPr>
      <w:r w:rsidRPr="000C6449">
        <w:rPr>
          <w:color w:val="000000"/>
          <w:sz w:val="30"/>
          <w:szCs w:val="30"/>
          <w:lang w:val="en-US"/>
        </w:rPr>
        <w:t>Therefore, by incorporating solvent drag forces into Starling's law [</w:t>
      </w:r>
      <w:hyperlink r:id="rId118" w:anchor="e1" w:history="1">
        <w:r w:rsidRPr="000C6449">
          <w:rPr>
            <w:rStyle w:val="Lienhypertexte"/>
            <w:color w:val="642A8F"/>
            <w:sz w:val="30"/>
            <w:szCs w:val="30"/>
            <w:lang w:val="en-US"/>
          </w:rPr>
          <w:t>Equation (1)</w:t>
        </w:r>
      </w:hyperlink>
      <w:r w:rsidRPr="000C6449">
        <w:rPr>
          <w:color w:val="000000"/>
          <w:sz w:val="30"/>
          <w:szCs w:val="30"/>
          <w:lang w:val="en-US"/>
        </w:rPr>
        <w:t>], solute flux (</w:t>
      </w:r>
      <w:proofErr w:type="spellStart"/>
      <w:r w:rsidRPr="000C6449">
        <w:rPr>
          <w:i/>
          <w:iCs/>
          <w:color w:val="000000"/>
          <w:sz w:val="30"/>
          <w:szCs w:val="30"/>
          <w:lang w:val="en-US"/>
        </w:rPr>
        <w:t>J</w:t>
      </w:r>
      <w:r w:rsidRPr="000C6449">
        <w:rPr>
          <w:color w:val="000000"/>
          <w:sz w:val="26"/>
          <w:szCs w:val="26"/>
          <w:vertAlign w:val="subscript"/>
          <w:lang w:val="en-US"/>
        </w:rPr>
        <w:t>s</w:t>
      </w:r>
      <w:proofErr w:type="spellEnd"/>
      <w:r w:rsidRPr="000C6449">
        <w:rPr>
          <w:color w:val="000000"/>
          <w:sz w:val="30"/>
          <w:szCs w:val="30"/>
          <w:lang w:val="en-US"/>
        </w:rPr>
        <w:t>) becomes [</w:t>
      </w:r>
      <w:hyperlink r:id="rId119" w:anchor="b225" w:history="1">
        <w:r w:rsidRPr="000C6449">
          <w:rPr>
            <w:rStyle w:val="Lienhypertexte"/>
            <w:color w:val="642A8F"/>
            <w:sz w:val="30"/>
            <w:szCs w:val="30"/>
            <w:lang w:val="en-US"/>
          </w:rPr>
          <w:t>225</w:t>
        </w:r>
      </w:hyperlink>
      <w:r w:rsidRPr="000C6449">
        <w:rPr>
          <w:color w:val="000000"/>
          <w:sz w:val="30"/>
          <w:szCs w:val="30"/>
          <w:lang w:val="en-US"/>
        </w:rPr>
        <w:t>]:</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1438910" cy="142875"/>
            <wp:effectExtent l="0" t="0" r="8890" b="9525"/>
            <wp:docPr id="15" name="Image 15" descr="Image e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eq9.jp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38910" cy="142875"/>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9</w:t>
      </w:r>
    </w:p>
    <w:p w:rsidR="000C6449" w:rsidRPr="000C6449" w:rsidRDefault="000C6449" w:rsidP="000C6449">
      <w:pPr>
        <w:shd w:val="clear" w:color="auto" w:fill="FFFFFF"/>
        <w:rPr>
          <w:color w:val="000000"/>
          <w:sz w:val="30"/>
          <w:szCs w:val="30"/>
          <w:lang w:val="en-US"/>
        </w:rPr>
      </w:pPr>
      <w:r w:rsidRPr="000C6449">
        <w:rPr>
          <w:color w:val="000000"/>
          <w:sz w:val="30"/>
          <w:szCs w:val="30"/>
          <w:lang w:val="en-US"/>
        </w:rPr>
        <w:t>In real microvasculature diffusion-driven solute, fluxes are short lived and will proceed until the concentration of proteins [oncotic pressure] due to reduced interstitial volume is sufficient to oppose the osmotic force of solute diffusion [</w:t>
      </w:r>
      <w:hyperlink r:id="rId121" w:anchor="b97" w:history="1">
        <w:r w:rsidRPr="000C6449">
          <w:rPr>
            <w:rStyle w:val="Lienhypertexte"/>
            <w:color w:val="642A8F"/>
            <w:sz w:val="30"/>
            <w:szCs w:val="30"/>
            <w:lang w:val="en-US"/>
          </w:rPr>
          <w:t>97</w:t>
        </w:r>
      </w:hyperlink>
      <w:r w:rsidRPr="000C6449">
        <w:rPr>
          <w:color w:val="000000"/>
          <w:sz w:val="30"/>
          <w:szCs w:val="30"/>
          <w:lang w:val="en-US"/>
        </w:rPr>
        <w:t xml:space="preserve">]. In most situations, </w:t>
      </w:r>
      <w:proofErr w:type="spellStart"/>
      <w:r w:rsidRPr="000C6449">
        <w:rPr>
          <w:color w:val="000000"/>
          <w:sz w:val="30"/>
          <w:szCs w:val="30"/>
          <w:lang w:val="en-US"/>
        </w:rPr>
        <w:t>transvascular</w:t>
      </w:r>
      <w:proofErr w:type="spellEnd"/>
      <w:r w:rsidRPr="000C6449">
        <w:rPr>
          <w:color w:val="000000"/>
          <w:sz w:val="30"/>
          <w:szCs w:val="30"/>
          <w:lang w:val="en-US"/>
        </w:rPr>
        <w:t xml:space="preserve"> solute flux is predominantly driven by convective fluid flow.</w:t>
      </w:r>
    </w:p>
    <w:p w:rsidR="000C6449" w:rsidRPr="000C6449" w:rsidRDefault="000C6449" w:rsidP="000C6449">
      <w:pPr>
        <w:pStyle w:val="Titre3"/>
        <w:shd w:val="clear" w:color="auto" w:fill="FFFFFF"/>
        <w:spacing w:before="308" w:after="154"/>
        <w:rPr>
          <w:rFonts w:ascii="Arial" w:hAnsi="Arial" w:cs="Arial"/>
          <w:color w:val="724128"/>
          <w:sz w:val="26"/>
          <w:szCs w:val="26"/>
          <w:lang w:val="en-US"/>
        </w:rPr>
      </w:pPr>
      <w:r w:rsidRPr="000C6449">
        <w:rPr>
          <w:rFonts w:ascii="Arial" w:hAnsi="Arial" w:cs="Arial"/>
          <w:color w:val="724128"/>
          <w:sz w:val="26"/>
          <w:szCs w:val="26"/>
          <w:lang w:val="en-US"/>
        </w:rPr>
        <w:t>The Capillary Pore Theory</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The permeable state of the exchange microvascular wall results from the presence of pores in the endothelium that selectively filters plasma components and retains particles that are too large to pass. In 1951, </w:t>
      </w:r>
      <w:proofErr w:type="spellStart"/>
      <w:r w:rsidRPr="000C6449">
        <w:rPr>
          <w:color w:val="000000"/>
          <w:sz w:val="30"/>
          <w:szCs w:val="30"/>
          <w:lang w:val="en-US"/>
        </w:rPr>
        <w:t>Pappenheimer</w:t>
      </w:r>
      <w:proofErr w:type="spellEnd"/>
      <w:r w:rsidRPr="000C6449">
        <w:rPr>
          <w:color w:val="000000"/>
          <w:sz w:val="30"/>
          <w:szCs w:val="30"/>
          <w:lang w:val="en-US"/>
        </w:rPr>
        <w:t xml:space="preserve">, </w:t>
      </w:r>
      <w:proofErr w:type="spellStart"/>
      <w:r w:rsidRPr="000C6449">
        <w:rPr>
          <w:color w:val="000000"/>
          <w:sz w:val="30"/>
          <w:szCs w:val="30"/>
          <w:lang w:val="en-US"/>
        </w:rPr>
        <w:t>Renken</w:t>
      </w:r>
      <w:proofErr w:type="spellEnd"/>
      <w:r w:rsidRPr="000C6449">
        <w:rPr>
          <w:color w:val="000000"/>
          <w:sz w:val="30"/>
          <w:szCs w:val="30"/>
          <w:lang w:val="en-US"/>
        </w:rPr>
        <w:t xml:space="preserve"> and </w:t>
      </w:r>
      <w:proofErr w:type="spellStart"/>
      <w:r w:rsidRPr="000C6449">
        <w:rPr>
          <w:color w:val="000000"/>
          <w:sz w:val="30"/>
          <w:szCs w:val="30"/>
          <w:lang w:val="en-US"/>
        </w:rPr>
        <w:t>Borrero</w:t>
      </w:r>
      <w:proofErr w:type="spellEnd"/>
      <w:r w:rsidRPr="000C6449">
        <w:rPr>
          <w:color w:val="000000"/>
          <w:sz w:val="30"/>
          <w:szCs w:val="30"/>
          <w:lang w:val="en-US"/>
        </w:rPr>
        <w:t xml:space="preserve"> [</w:t>
      </w:r>
      <w:hyperlink r:id="rId122" w:anchor="b338" w:history="1">
        <w:r w:rsidRPr="000C6449">
          <w:rPr>
            <w:rStyle w:val="Lienhypertexte"/>
            <w:color w:val="642A8F"/>
            <w:sz w:val="30"/>
            <w:szCs w:val="30"/>
            <w:lang w:val="en-US"/>
          </w:rPr>
          <w:t>338</w:t>
        </w:r>
      </w:hyperlink>
      <w:r w:rsidRPr="000C6449">
        <w:rPr>
          <w:color w:val="000000"/>
          <w:sz w:val="30"/>
          <w:szCs w:val="30"/>
          <w:lang w:val="en-US"/>
        </w:rPr>
        <w:t>] published the “pore theory” of capillary permeability. This classical pore theory is based on the principles that molecular movement is affected by steric restriction based on sieving and molecular size. In pore theory, permeability pathways are assumed to be long cylindrical pores through the endothelium (</w:t>
      </w:r>
      <w:hyperlink r:id="rId123" w:tgtFrame="object" w:history="1">
        <w:r w:rsidRPr="000C6449">
          <w:rPr>
            <w:rStyle w:val="Lienhypertexte"/>
            <w:color w:val="642A8F"/>
            <w:sz w:val="30"/>
            <w:szCs w:val="30"/>
            <w:lang w:val="en-US"/>
          </w:rPr>
          <w:t>Figure 6</w:t>
        </w:r>
      </w:hyperlink>
      <w:r w:rsidRPr="000C6449">
        <w:rPr>
          <w:color w:val="000000"/>
          <w:sz w:val="30"/>
          <w:szCs w:val="30"/>
          <w:lang w:val="en-US"/>
        </w:rPr>
        <w:t xml:space="preserve">), with ideal </w:t>
      </w:r>
      <w:r w:rsidRPr="000C6449">
        <w:rPr>
          <w:color w:val="000000"/>
          <w:sz w:val="30"/>
          <w:szCs w:val="30"/>
          <w:lang w:val="en-US"/>
        </w:rPr>
        <w:lastRenderedPageBreak/>
        <w:t xml:space="preserve">fluid flow behavior as described by </w:t>
      </w:r>
      <w:proofErr w:type="spellStart"/>
      <w:r w:rsidRPr="000C6449">
        <w:rPr>
          <w:color w:val="000000"/>
          <w:sz w:val="30"/>
          <w:szCs w:val="30"/>
          <w:lang w:val="en-US"/>
        </w:rPr>
        <w:t>Poiseuille's</w:t>
      </w:r>
      <w:proofErr w:type="spellEnd"/>
      <w:r w:rsidRPr="000C6449">
        <w:rPr>
          <w:color w:val="000000"/>
          <w:sz w:val="30"/>
          <w:szCs w:val="30"/>
          <w:lang w:val="en-US"/>
        </w:rPr>
        <w:t xml:space="preserve"> law, where hydraulic conductivity (</w:t>
      </w:r>
      <w:r w:rsidRPr="000C6449">
        <w:rPr>
          <w:i/>
          <w:iCs/>
          <w:color w:val="000000"/>
          <w:sz w:val="30"/>
          <w:szCs w:val="30"/>
          <w:lang w:val="en-US"/>
        </w:rPr>
        <w:t>K</w:t>
      </w:r>
      <w:r w:rsidRPr="000C6449">
        <w:rPr>
          <w:color w:val="000000"/>
          <w:sz w:val="26"/>
          <w:szCs w:val="26"/>
          <w:vertAlign w:val="subscript"/>
          <w:lang w:val="en-US"/>
        </w:rPr>
        <w:t>F</w:t>
      </w:r>
      <w:r w:rsidRPr="000C6449">
        <w:rPr>
          <w:color w:val="000000"/>
          <w:sz w:val="30"/>
          <w:szCs w:val="30"/>
          <w:lang w:val="en-US"/>
        </w:rPr>
        <w:t>) is a function of fluid viscosity (</w:t>
      </w:r>
      <w:r>
        <w:rPr>
          <w:color w:val="000000"/>
          <w:sz w:val="30"/>
          <w:szCs w:val="30"/>
        </w:rPr>
        <w:t>η</w:t>
      </w:r>
      <w:r w:rsidRPr="000C6449">
        <w:rPr>
          <w:color w:val="000000"/>
          <w:sz w:val="30"/>
          <w:szCs w:val="30"/>
          <w:lang w:val="en-US"/>
        </w:rPr>
        <w:t>) and pore radius (</w:t>
      </w:r>
      <w:r w:rsidRPr="000C6449">
        <w:rPr>
          <w:i/>
          <w:iCs/>
          <w:color w:val="000000"/>
          <w:sz w:val="30"/>
          <w:szCs w:val="30"/>
          <w:lang w:val="en-US"/>
        </w:rPr>
        <w:t>r</w:t>
      </w:r>
      <w:r w:rsidRPr="000C6449">
        <w:rPr>
          <w:color w:val="000000"/>
          <w:sz w:val="30"/>
          <w:szCs w:val="30"/>
          <w:lang w:val="en-US"/>
        </w:rPr>
        <w:t>):</w:t>
      </w:r>
    </w:p>
    <w:p w:rsidR="000C6449" w:rsidRDefault="000C6449" w:rsidP="000C6449">
      <w:pPr>
        <w:shd w:val="clear" w:color="auto" w:fill="FFFFFF"/>
        <w:jc w:val="center"/>
        <w:textAlignment w:val="center"/>
        <w:rPr>
          <w:color w:val="000000"/>
          <w:sz w:val="30"/>
          <w:szCs w:val="30"/>
        </w:rPr>
      </w:pPr>
      <w:r>
        <w:rPr>
          <w:noProof/>
          <w:color w:val="000000"/>
          <w:sz w:val="30"/>
          <w:szCs w:val="30"/>
          <w:lang w:eastAsia="fr-FR"/>
        </w:rPr>
        <w:drawing>
          <wp:inline distT="0" distB="0" distL="0" distR="0">
            <wp:extent cx="1192530" cy="158750"/>
            <wp:effectExtent l="0" t="0" r="7620" b="0"/>
            <wp:docPr id="14" name="Image 14" descr="Image eq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eq10.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92530" cy="158750"/>
                    </a:xfrm>
                    <a:prstGeom prst="rect">
                      <a:avLst/>
                    </a:prstGeom>
                    <a:noFill/>
                    <a:ln>
                      <a:noFill/>
                    </a:ln>
                  </pic:spPr>
                </pic:pic>
              </a:graphicData>
            </a:graphic>
          </wp:inline>
        </w:drawing>
      </w:r>
    </w:p>
    <w:p w:rsidR="000C6449" w:rsidRPr="000C6449" w:rsidRDefault="000C6449" w:rsidP="000C6449">
      <w:pPr>
        <w:shd w:val="clear" w:color="auto" w:fill="FFFFFF"/>
        <w:jc w:val="right"/>
        <w:textAlignment w:val="center"/>
        <w:rPr>
          <w:color w:val="000000"/>
          <w:sz w:val="30"/>
          <w:szCs w:val="30"/>
          <w:lang w:val="en-US"/>
        </w:rPr>
      </w:pPr>
      <w:r w:rsidRPr="000C6449">
        <w:rPr>
          <w:rStyle w:val="nowrap"/>
          <w:color w:val="000000"/>
          <w:sz w:val="30"/>
          <w:szCs w:val="30"/>
          <w:lang w:val="en-US"/>
        </w:rPr>
        <w:t>10</w:t>
      </w:r>
    </w:p>
    <w:p w:rsidR="000C6449" w:rsidRPr="000C6449" w:rsidRDefault="000C6449" w:rsidP="000C6449">
      <w:pPr>
        <w:shd w:val="clear" w:color="auto" w:fill="FFFFFF"/>
        <w:rPr>
          <w:color w:val="000000"/>
          <w:sz w:val="30"/>
          <w:szCs w:val="30"/>
          <w:lang w:val="en-US"/>
        </w:rPr>
      </w:pPr>
      <w:r w:rsidRPr="000C6449">
        <w:rPr>
          <w:color w:val="000000"/>
          <w:sz w:val="30"/>
          <w:szCs w:val="30"/>
          <w:lang w:val="en-US"/>
        </w:rPr>
        <w:t xml:space="preserve">Based on the measured hydraulic conductivity of individual tracer molecules of various size injected into the dog paw or cat leg, </w:t>
      </w:r>
      <w:proofErr w:type="spellStart"/>
      <w:r w:rsidRPr="000C6449">
        <w:rPr>
          <w:color w:val="000000"/>
          <w:sz w:val="30"/>
          <w:szCs w:val="30"/>
          <w:lang w:val="en-US"/>
        </w:rPr>
        <w:t>Garlick</w:t>
      </w:r>
      <w:proofErr w:type="spellEnd"/>
      <w:r w:rsidRPr="000C6449">
        <w:rPr>
          <w:color w:val="000000"/>
          <w:sz w:val="30"/>
          <w:szCs w:val="30"/>
          <w:lang w:val="en-US"/>
        </w:rPr>
        <w:t xml:space="preserve"> and </w:t>
      </w:r>
      <w:proofErr w:type="spellStart"/>
      <w:r w:rsidRPr="000C6449">
        <w:rPr>
          <w:color w:val="000000"/>
          <w:sz w:val="30"/>
          <w:szCs w:val="30"/>
          <w:lang w:val="en-US"/>
        </w:rPr>
        <w:t>Renkin</w:t>
      </w:r>
      <w:proofErr w:type="spellEnd"/>
      <w:r w:rsidRPr="000C6449">
        <w:rPr>
          <w:color w:val="000000"/>
          <w:sz w:val="30"/>
          <w:szCs w:val="30"/>
          <w:lang w:val="en-US"/>
        </w:rPr>
        <w:t xml:space="preserve"> [</w:t>
      </w:r>
      <w:hyperlink r:id="rId125" w:anchor="b149" w:history="1">
        <w:r w:rsidRPr="000C6449">
          <w:rPr>
            <w:rStyle w:val="Lienhypertexte"/>
            <w:color w:val="642A8F"/>
            <w:sz w:val="30"/>
            <w:szCs w:val="30"/>
            <w:lang w:val="en-US"/>
          </w:rPr>
          <w:t>149</w:t>
        </w:r>
      </w:hyperlink>
      <w:r w:rsidRPr="000C6449">
        <w:rPr>
          <w:color w:val="000000"/>
          <w:sz w:val="30"/>
          <w:szCs w:val="30"/>
          <w:lang w:val="en-US"/>
        </w:rPr>
        <w:t>] inferred that endothelial permeability pathways consist of small (4 nm) vs. large (80 nm) pores (</w:t>
      </w:r>
      <w:hyperlink r:id="rId126" w:tgtFrame="object" w:history="1">
        <w:r w:rsidRPr="000C6449">
          <w:rPr>
            <w:rStyle w:val="Lienhypertexte"/>
            <w:color w:val="642A8F"/>
            <w:sz w:val="30"/>
            <w:szCs w:val="30"/>
            <w:lang w:val="en-US"/>
          </w:rPr>
          <w:t>Figure 5</w:t>
        </w:r>
      </w:hyperlink>
      <w:r w:rsidRPr="000C6449">
        <w:rPr>
          <w:color w:val="000000"/>
          <w:sz w:val="30"/>
          <w:szCs w:val="30"/>
          <w:lang w:val="en-US"/>
        </w:rPr>
        <w:t>). Smaller pores were predicted to occur at approximately 0.2% of the microvascular surface area, while the decreased permeability to albumin and other large tracers indicated that larger pores are far less abundant [</w:t>
      </w:r>
      <w:hyperlink r:id="rId127" w:anchor="b377" w:history="1">
        <w:r w:rsidRPr="000C6449">
          <w:rPr>
            <w:rStyle w:val="Lienhypertexte"/>
            <w:color w:val="642A8F"/>
            <w:sz w:val="30"/>
            <w:szCs w:val="30"/>
            <w:lang w:val="en-US"/>
          </w:rPr>
          <w:t>377</w:t>
        </w:r>
      </w:hyperlink>
      <w:r w:rsidRPr="000C6449">
        <w:rPr>
          <w:color w:val="000000"/>
          <w:sz w:val="30"/>
          <w:szCs w:val="30"/>
          <w:lang w:val="en-US"/>
        </w:rPr>
        <w:t>]. Using this classical two-pore model, one can reasonably account for hydraulic permeability observed in most physiological situations. Some investigators have necessarily refined the original 2-pore model, by adjusting the predicted large pore size (25–30 nm) to fit permeability measurements conducted in various tissues [</w:t>
      </w:r>
      <w:hyperlink r:id="rId128" w:anchor="b301" w:history="1">
        <w:r w:rsidRPr="000C6449">
          <w:rPr>
            <w:rStyle w:val="Lienhypertexte"/>
            <w:color w:val="642A8F"/>
            <w:sz w:val="30"/>
            <w:szCs w:val="30"/>
            <w:lang w:val="en-US"/>
          </w:rPr>
          <w:t>301</w:t>
        </w:r>
      </w:hyperlink>
      <w:r w:rsidRPr="000C6449">
        <w:rPr>
          <w:color w:val="000000"/>
          <w:sz w:val="30"/>
          <w:szCs w:val="30"/>
          <w:lang w:val="en-US"/>
        </w:rPr>
        <w:t>,</w:t>
      </w:r>
      <w:r w:rsidRPr="000C6449">
        <w:rPr>
          <w:rStyle w:val="apple-converted-space"/>
          <w:color w:val="000000"/>
          <w:sz w:val="30"/>
          <w:szCs w:val="30"/>
          <w:lang w:val="en-US"/>
        </w:rPr>
        <w:t> </w:t>
      </w:r>
      <w:hyperlink r:id="rId129" w:anchor="b377" w:history="1">
        <w:r w:rsidRPr="000C6449">
          <w:rPr>
            <w:rStyle w:val="Lienhypertexte"/>
            <w:color w:val="642A8F"/>
            <w:sz w:val="30"/>
            <w:szCs w:val="30"/>
            <w:lang w:val="en-US"/>
          </w:rPr>
          <w:t>377</w:t>
        </w:r>
      </w:hyperlink>
      <w:r w:rsidRPr="000C6449">
        <w:rPr>
          <w:color w:val="000000"/>
          <w:sz w:val="30"/>
          <w:szCs w:val="30"/>
          <w:lang w:val="en-US"/>
        </w:rPr>
        <w:t xml:space="preserve">]. The physical pathways represented by these pores are uncertain. While the existence of small pores is believed to represent permeability pathways between </w:t>
      </w:r>
      <w:proofErr w:type="spellStart"/>
      <w:r w:rsidRPr="000C6449">
        <w:rPr>
          <w:color w:val="000000"/>
          <w:sz w:val="30"/>
          <w:szCs w:val="30"/>
          <w:lang w:val="en-US"/>
        </w:rPr>
        <w:t>endothelials</w:t>
      </w:r>
      <w:proofErr w:type="spellEnd"/>
      <w:r w:rsidRPr="000C6449">
        <w:rPr>
          <w:color w:val="000000"/>
          <w:sz w:val="30"/>
          <w:szCs w:val="30"/>
          <w:lang w:val="en-US"/>
        </w:rPr>
        <w:t xml:space="preserve"> at cell–cell junctions, the nature of large pores is somewhat disputed. Speculatively, large pores may represent leaks or gaps that occur infrequently (0.003–0.01% total surface area) and with less consistency than small pores.</w:t>
      </w:r>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604520"/>
            <wp:effectExtent l="0" t="0" r="0" b="5080"/>
            <wp:docPr id="13" name="Image 13" descr="FIGURE 6. Lymphatic microvessel contraction.">
              <a:hlinkClick xmlns:a="http://schemas.openxmlformats.org/drawingml/2006/main" r:id="rId123" tgtFrame="&quot;object&quot;" tooltip="&quot;FIGURE 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URE 6. Lymphatic microvessel contraction.">
                      <a:hlinkClick r:id="rId123" tgtFrame="&quot;object&quot;" tooltip="&quot;FIGURE 6&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54405" cy="604520"/>
                    </a:xfrm>
                    <a:prstGeom prst="rect">
                      <a:avLst/>
                    </a:prstGeom>
                    <a:noFill/>
                    <a:ln>
                      <a:noFill/>
                    </a:ln>
                  </pic:spPr>
                </pic:pic>
              </a:graphicData>
            </a:graphic>
          </wp:inline>
        </w:drawing>
      </w:r>
    </w:p>
    <w:p w:rsidR="000C6449" w:rsidRPr="000C6449" w:rsidRDefault="000C6449" w:rsidP="000C6449">
      <w:pPr>
        <w:pStyle w:val="Titre4"/>
        <w:shd w:val="clear" w:color="auto" w:fill="FFFFFF"/>
        <w:spacing w:before="0" w:after="166"/>
        <w:textAlignment w:val="top"/>
        <w:rPr>
          <w:rFonts w:ascii="Arial" w:hAnsi="Arial" w:cs="Arial"/>
          <w:color w:val="59331F"/>
          <w:sz w:val="24"/>
          <w:szCs w:val="24"/>
          <w:lang w:val="en-US"/>
        </w:rPr>
      </w:pPr>
      <w:hyperlink r:id="rId131" w:tgtFrame="object" w:history="1">
        <w:r w:rsidRPr="000C6449">
          <w:rPr>
            <w:rStyle w:val="Lienhypertexte"/>
            <w:rFonts w:ascii="Arial" w:hAnsi="Arial" w:cs="Arial"/>
            <w:color w:val="642A8F"/>
            <w:lang w:val="en-US"/>
          </w:rPr>
          <w:t>FIGURE 6</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proofErr w:type="gramStart"/>
      <w:r w:rsidRPr="000C6449">
        <w:rPr>
          <w:color w:val="000000"/>
          <w:sz w:val="30"/>
          <w:szCs w:val="30"/>
          <w:lang w:val="en-US"/>
        </w:rPr>
        <w:t xml:space="preserve">Lymphatic </w:t>
      </w:r>
      <w:proofErr w:type="spellStart"/>
      <w:r w:rsidRPr="000C6449">
        <w:rPr>
          <w:color w:val="000000"/>
          <w:sz w:val="30"/>
          <w:szCs w:val="30"/>
          <w:lang w:val="en-US"/>
        </w:rPr>
        <w:t>microvessel</w:t>
      </w:r>
      <w:proofErr w:type="spellEnd"/>
      <w:r w:rsidRPr="000C6449">
        <w:rPr>
          <w:color w:val="000000"/>
          <w:sz w:val="30"/>
          <w:szCs w:val="30"/>
          <w:lang w:val="en-US"/>
        </w:rPr>
        <w:t xml:space="preserve"> contraction.</w:t>
      </w:r>
      <w:proofErr w:type="gramEnd"/>
      <w:r w:rsidRPr="000C6449">
        <w:rPr>
          <w:color w:val="000000"/>
          <w:sz w:val="30"/>
          <w:szCs w:val="30"/>
          <w:lang w:val="en-US"/>
        </w:rPr>
        <w:t xml:space="preserve"> Light microscope images show a contractile lymphatic </w:t>
      </w:r>
      <w:proofErr w:type="spellStart"/>
      <w:r w:rsidRPr="000C6449">
        <w:rPr>
          <w:color w:val="000000"/>
          <w:sz w:val="30"/>
          <w:szCs w:val="30"/>
          <w:lang w:val="en-US"/>
        </w:rPr>
        <w:t>microvessel</w:t>
      </w:r>
      <w:proofErr w:type="spellEnd"/>
      <w:r w:rsidRPr="000C6449">
        <w:rPr>
          <w:color w:val="000000"/>
          <w:sz w:val="30"/>
          <w:szCs w:val="30"/>
          <w:lang w:val="en-US"/>
        </w:rPr>
        <w:t xml:space="preserve"> undergoing peristaltic dilation (left panel) or contraction (right panel), driving lymphatic flow away from the tissue </w:t>
      </w:r>
      <w:proofErr w:type="spellStart"/>
      <w:r w:rsidRPr="000C6449">
        <w:rPr>
          <w:color w:val="000000"/>
          <w:sz w:val="30"/>
          <w:szCs w:val="30"/>
          <w:lang w:val="en-US"/>
        </w:rPr>
        <w:t>interstitium</w:t>
      </w:r>
      <w:proofErr w:type="spellEnd"/>
      <w:r w:rsidRPr="000C6449">
        <w:rPr>
          <w:color w:val="000000"/>
          <w:sz w:val="30"/>
          <w:szCs w:val="30"/>
          <w:lang w:val="en-US"/>
        </w:rPr>
        <w:t xml:space="preserve"> and toward the lymph</w:t>
      </w:r>
      <w:r w:rsidRPr="000C6449">
        <w:rPr>
          <w:rStyle w:val="apple-converted-space"/>
          <w:color w:val="000000"/>
          <w:sz w:val="30"/>
          <w:szCs w:val="30"/>
          <w:lang w:val="en-US"/>
        </w:rPr>
        <w:t> </w:t>
      </w:r>
      <w:hyperlink r:id="rId132" w:tgtFrame="object" w:history="1">
        <w:r w:rsidRPr="000C6449">
          <w:rPr>
            <w:rStyle w:val="Lienhypertexte"/>
            <w:color w:val="642A8F"/>
            <w:sz w:val="30"/>
            <w:szCs w:val="30"/>
            <w:lang w:val="en-US"/>
          </w:rPr>
          <w:t>(more...)</w:t>
        </w:r>
      </w:hyperlink>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548640"/>
            <wp:effectExtent l="0" t="0" r="0" b="3810"/>
            <wp:docPr id="12" name="Image 12" descr="FIGURE 5. Pore theory of capillary permeability.">
              <a:hlinkClick xmlns:a="http://schemas.openxmlformats.org/drawingml/2006/main" r:id="rId126" tgtFrame="&quot;object&quot;" tooltip="&quot;FIGURE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 5. Pore theory of capillary permeability.">
                      <a:hlinkClick r:id="rId126" tgtFrame="&quot;object&quot;" tooltip="&quot;FIGURE 5&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4405" cy="548640"/>
                    </a:xfrm>
                    <a:prstGeom prst="rect">
                      <a:avLst/>
                    </a:prstGeom>
                    <a:noFill/>
                    <a:ln>
                      <a:noFill/>
                    </a:ln>
                  </pic:spPr>
                </pic:pic>
              </a:graphicData>
            </a:graphic>
          </wp:inline>
        </w:drawing>
      </w:r>
    </w:p>
    <w:p w:rsidR="000C6449" w:rsidRPr="000C6449" w:rsidRDefault="000C6449" w:rsidP="000C6449">
      <w:pPr>
        <w:pStyle w:val="Titre4"/>
        <w:shd w:val="clear" w:color="auto" w:fill="FFFFFF"/>
        <w:spacing w:before="0" w:after="166"/>
        <w:textAlignment w:val="top"/>
        <w:rPr>
          <w:rFonts w:ascii="Arial" w:hAnsi="Arial" w:cs="Arial"/>
          <w:color w:val="59331F"/>
          <w:sz w:val="24"/>
          <w:szCs w:val="24"/>
          <w:lang w:val="en-US"/>
        </w:rPr>
      </w:pPr>
      <w:hyperlink r:id="rId134" w:tgtFrame="object" w:history="1">
        <w:r w:rsidRPr="000C6449">
          <w:rPr>
            <w:rStyle w:val="Lienhypertexte"/>
            <w:rFonts w:ascii="Arial" w:hAnsi="Arial" w:cs="Arial"/>
            <w:color w:val="642A8F"/>
            <w:lang w:val="en-US"/>
          </w:rPr>
          <w:t>FIGURE 5</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r w:rsidRPr="000C6449">
        <w:rPr>
          <w:color w:val="000000"/>
          <w:sz w:val="30"/>
          <w:szCs w:val="30"/>
          <w:lang w:val="en-US"/>
        </w:rPr>
        <w:t xml:space="preserve">Pore theory of capillary permeability. (Top) Pore theory predicts the existence of three </w:t>
      </w:r>
      <w:proofErr w:type="gramStart"/>
      <w:r w:rsidRPr="000C6449">
        <w:rPr>
          <w:color w:val="000000"/>
          <w:sz w:val="30"/>
          <w:szCs w:val="30"/>
          <w:lang w:val="en-US"/>
        </w:rPr>
        <w:t>type</w:t>
      </w:r>
      <w:proofErr w:type="gramEnd"/>
      <w:r w:rsidRPr="000C6449">
        <w:rPr>
          <w:color w:val="000000"/>
          <w:sz w:val="30"/>
          <w:szCs w:val="30"/>
          <w:lang w:val="en-US"/>
        </w:rPr>
        <w:t xml:space="preserve"> of pores that exist in capillary endothelium: small pores represent the normal permeability pathways for fluid and solute flux through intercellular junctions;</w:t>
      </w:r>
      <w:r w:rsidRPr="000C6449">
        <w:rPr>
          <w:rStyle w:val="apple-converted-space"/>
          <w:color w:val="000000"/>
          <w:sz w:val="30"/>
          <w:szCs w:val="30"/>
          <w:lang w:val="en-US"/>
        </w:rPr>
        <w:t> </w:t>
      </w:r>
      <w:hyperlink r:id="rId135" w:tgtFrame="object" w:history="1">
        <w:r w:rsidRPr="000C6449">
          <w:rPr>
            <w:rStyle w:val="Lienhypertexte"/>
            <w:color w:val="642A8F"/>
            <w:sz w:val="30"/>
            <w:szCs w:val="30"/>
            <w:lang w:val="en-US"/>
          </w:rPr>
          <w:t>(more...)</w:t>
        </w:r>
      </w:hyperlink>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Not long after the inception of the two-pore model, ultrastructural studies of endothelium revealed the existence of endothelial vesicles and </w:t>
      </w:r>
      <w:proofErr w:type="spellStart"/>
      <w:r w:rsidRPr="000C6449">
        <w:rPr>
          <w:color w:val="000000"/>
          <w:sz w:val="30"/>
          <w:szCs w:val="30"/>
          <w:lang w:val="en-US"/>
        </w:rPr>
        <w:t>transendothelial</w:t>
      </w:r>
      <w:proofErr w:type="spellEnd"/>
      <w:r w:rsidRPr="000C6449">
        <w:rPr>
          <w:color w:val="000000"/>
          <w:sz w:val="30"/>
          <w:szCs w:val="30"/>
          <w:lang w:val="en-US"/>
        </w:rPr>
        <w:t xml:space="preserve"> pores that extend across the endothelial cell interior, in addition to physical passages through intercellular junctions [</w:t>
      </w:r>
      <w:hyperlink r:id="rId136" w:anchor="b336" w:history="1">
        <w:r w:rsidRPr="000C6449">
          <w:rPr>
            <w:rStyle w:val="Lienhypertexte"/>
            <w:color w:val="642A8F"/>
            <w:sz w:val="30"/>
            <w:szCs w:val="30"/>
            <w:lang w:val="en-US"/>
          </w:rPr>
          <w:t>336</w:t>
        </w:r>
      </w:hyperlink>
      <w:r w:rsidRPr="000C6449">
        <w:rPr>
          <w:color w:val="000000"/>
          <w:sz w:val="30"/>
          <w:szCs w:val="30"/>
          <w:lang w:val="en-US"/>
        </w:rPr>
        <w:t>,</w:t>
      </w:r>
      <w:r w:rsidRPr="000C6449">
        <w:rPr>
          <w:rStyle w:val="apple-converted-space"/>
          <w:color w:val="000000"/>
          <w:sz w:val="30"/>
          <w:szCs w:val="30"/>
          <w:lang w:val="en-US"/>
        </w:rPr>
        <w:t> </w:t>
      </w:r>
      <w:hyperlink r:id="rId137" w:anchor="b377" w:history="1">
        <w:r w:rsidRPr="000C6449">
          <w:rPr>
            <w:rStyle w:val="Lienhypertexte"/>
            <w:color w:val="642A8F"/>
            <w:sz w:val="30"/>
            <w:szCs w:val="30"/>
            <w:lang w:val="en-US"/>
          </w:rPr>
          <w:t>377</w:t>
        </w:r>
      </w:hyperlink>
      <w:r w:rsidRPr="000C6449">
        <w:rPr>
          <w:color w:val="000000"/>
          <w:sz w:val="30"/>
          <w:szCs w:val="30"/>
          <w:lang w:val="en-US"/>
        </w:rPr>
        <w:t xml:space="preserve">].Therefore, large pore phenomena may represent movement of fluid and solutes in intracellular vesicles via </w:t>
      </w:r>
      <w:proofErr w:type="spellStart"/>
      <w:r w:rsidRPr="000C6449">
        <w:rPr>
          <w:color w:val="000000"/>
          <w:sz w:val="30"/>
          <w:szCs w:val="30"/>
          <w:lang w:val="en-US"/>
        </w:rPr>
        <w:t>transcytosis</w:t>
      </w:r>
      <w:proofErr w:type="spellEnd"/>
      <w:r w:rsidRPr="000C6449">
        <w:rPr>
          <w:color w:val="000000"/>
          <w:sz w:val="30"/>
          <w:szCs w:val="30"/>
          <w:lang w:val="en-US"/>
        </w:rPr>
        <w:t xml:space="preserve"> (</w:t>
      </w:r>
      <w:hyperlink r:id="rId138" w:tgtFrame="object" w:history="1">
        <w:r w:rsidRPr="000C6449">
          <w:rPr>
            <w:rStyle w:val="Lienhypertexte"/>
            <w:color w:val="642A8F"/>
            <w:sz w:val="30"/>
            <w:szCs w:val="30"/>
            <w:lang w:val="en-US"/>
          </w:rPr>
          <w:t>Figure 5</w:t>
        </w:r>
      </w:hyperlink>
      <w:r w:rsidRPr="000C6449">
        <w:rPr>
          <w:color w:val="000000"/>
          <w:sz w:val="30"/>
          <w:szCs w:val="30"/>
          <w:lang w:val="en-US"/>
        </w:rPr>
        <w:t xml:space="preserve">). Hence, at least three distinct pathways may account for fluid and solute permeability across the microvascular endothelium. Conventional understanding is that </w:t>
      </w:r>
      <w:proofErr w:type="spellStart"/>
      <w:r w:rsidRPr="000C6449">
        <w:rPr>
          <w:color w:val="000000"/>
          <w:sz w:val="30"/>
          <w:szCs w:val="30"/>
          <w:lang w:val="en-US"/>
        </w:rPr>
        <w:t>transendothelial</w:t>
      </w:r>
      <w:proofErr w:type="spellEnd"/>
      <w:r w:rsidRPr="000C6449">
        <w:rPr>
          <w:color w:val="000000"/>
          <w:sz w:val="30"/>
          <w:szCs w:val="30"/>
          <w:lang w:val="en-US"/>
        </w:rPr>
        <w:t xml:space="preserve"> pores, rather than vesicles, account for most fluid flux across </w:t>
      </w:r>
      <w:proofErr w:type="spellStart"/>
      <w:r w:rsidRPr="000C6449">
        <w:rPr>
          <w:color w:val="000000"/>
          <w:sz w:val="30"/>
          <w:szCs w:val="30"/>
          <w:lang w:val="en-US"/>
        </w:rPr>
        <w:t>microvessel</w:t>
      </w:r>
      <w:proofErr w:type="spellEnd"/>
      <w:r w:rsidRPr="000C6449">
        <w:rPr>
          <w:color w:val="000000"/>
          <w:sz w:val="30"/>
          <w:szCs w:val="30"/>
          <w:lang w:val="en-US"/>
        </w:rPr>
        <w:t xml:space="preserve"> walls. This is based on the assumption that the effects of solvent drag, i.e., indiscriminant and nonspecific flux of particles proportional to fluid flow, can only be seen in a true </w:t>
      </w:r>
      <w:proofErr w:type="spellStart"/>
      <w:r w:rsidRPr="000C6449">
        <w:rPr>
          <w:color w:val="000000"/>
          <w:sz w:val="30"/>
          <w:szCs w:val="30"/>
          <w:lang w:val="en-US"/>
        </w:rPr>
        <w:t>transendothelial</w:t>
      </w:r>
      <w:proofErr w:type="spellEnd"/>
      <w:r w:rsidRPr="000C6449">
        <w:rPr>
          <w:color w:val="000000"/>
          <w:sz w:val="30"/>
          <w:szCs w:val="30"/>
          <w:lang w:val="en-US"/>
        </w:rPr>
        <w:t xml:space="preserve"> pore and not in a vesicle-mediated transport system [</w:t>
      </w:r>
      <w:hyperlink r:id="rId139" w:anchor="b377" w:history="1">
        <w:r w:rsidRPr="000C6449">
          <w:rPr>
            <w:rStyle w:val="Lienhypertexte"/>
            <w:color w:val="642A8F"/>
            <w:sz w:val="30"/>
            <w:szCs w:val="30"/>
            <w:lang w:val="en-US"/>
          </w:rPr>
          <w:t>377</w:t>
        </w:r>
      </w:hyperlink>
      <w:r w:rsidRPr="000C6449">
        <w:rPr>
          <w:color w:val="000000"/>
          <w:sz w:val="30"/>
          <w:szCs w:val="30"/>
          <w:lang w:val="en-US"/>
        </w:rPr>
        <w:t>].</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Modern interpretations of pore theory indicate that the endothelial </w:t>
      </w:r>
      <w:proofErr w:type="spellStart"/>
      <w:r w:rsidRPr="000C6449">
        <w:rPr>
          <w:color w:val="000000"/>
          <w:sz w:val="30"/>
          <w:szCs w:val="30"/>
          <w:lang w:val="en-US"/>
        </w:rPr>
        <w:t>glycocalyx</w:t>
      </w:r>
      <w:proofErr w:type="spellEnd"/>
      <w:r w:rsidRPr="000C6449">
        <w:rPr>
          <w:color w:val="000000"/>
          <w:sz w:val="30"/>
          <w:szCs w:val="30"/>
          <w:lang w:val="en-US"/>
        </w:rPr>
        <w:t xml:space="preserve"> is responsible for the sieving properties described by pore theory [</w:t>
      </w:r>
      <w:hyperlink r:id="rId140" w:anchor="b377" w:history="1">
        <w:r w:rsidRPr="000C6449">
          <w:rPr>
            <w:rStyle w:val="Lienhypertexte"/>
            <w:color w:val="642A8F"/>
            <w:sz w:val="30"/>
            <w:szCs w:val="30"/>
            <w:lang w:val="en-US"/>
          </w:rPr>
          <w:t>377</w:t>
        </w:r>
      </w:hyperlink>
      <w:r w:rsidRPr="000C6449">
        <w:rPr>
          <w:color w:val="000000"/>
          <w:sz w:val="30"/>
          <w:szCs w:val="30"/>
          <w:lang w:val="en-US"/>
        </w:rPr>
        <w:t xml:space="preserve">]. In this explanation, the </w:t>
      </w:r>
      <w:proofErr w:type="spellStart"/>
      <w:r w:rsidRPr="000C6449">
        <w:rPr>
          <w:color w:val="000000"/>
          <w:sz w:val="30"/>
          <w:szCs w:val="30"/>
          <w:lang w:val="en-US"/>
        </w:rPr>
        <w:t>glycocalyx</w:t>
      </w:r>
      <w:proofErr w:type="spellEnd"/>
      <w:r w:rsidRPr="000C6449">
        <w:rPr>
          <w:color w:val="000000"/>
          <w:sz w:val="30"/>
          <w:szCs w:val="30"/>
          <w:lang w:val="en-US"/>
        </w:rPr>
        <w:t xml:space="preserve"> serves as a size- and charge-selective filter. The </w:t>
      </w:r>
      <w:proofErr w:type="spellStart"/>
      <w:r w:rsidRPr="000C6449">
        <w:rPr>
          <w:color w:val="000000"/>
          <w:sz w:val="30"/>
          <w:szCs w:val="30"/>
          <w:lang w:val="en-US"/>
        </w:rPr>
        <w:t>glycocalyx</w:t>
      </w:r>
      <w:proofErr w:type="spellEnd"/>
      <w:r w:rsidRPr="000C6449">
        <w:rPr>
          <w:color w:val="000000"/>
          <w:sz w:val="30"/>
          <w:szCs w:val="30"/>
          <w:lang w:val="en-US"/>
        </w:rPr>
        <w:t xml:space="preserve"> is a meshwork that includes caverns and passages of various sizes, which, taken together, can be modeled as a system of pores of uniform size. The </w:t>
      </w:r>
      <w:proofErr w:type="spellStart"/>
      <w:r w:rsidRPr="000C6449">
        <w:rPr>
          <w:color w:val="000000"/>
          <w:sz w:val="30"/>
          <w:szCs w:val="30"/>
          <w:lang w:val="en-US"/>
        </w:rPr>
        <w:t>glycocalyx</w:t>
      </w:r>
      <w:proofErr w:type="spellEnd"/>
      <w:r w:rsidRPr="000C6449">
        <w:rPr>
          <w:color w:val="000000"/>
          <w:sz w:val="30"/>
          <w:szCs w:val="30"/>
          <w:lang w:val="en-US"/>
        </w:rPr>
        <w:t xml:space="preserve"> covers the endothelial luminal surface and extends across cell–cell junctions, serving a filter for both </w:t>
      </w:r>
      <w:proofErr w:type="spellStart"/>
      <w:r w:rsidRPr="000C6449">
        <w:rPr>
          <w:color w:val="000000"/>
          <w:sz w:val="30"/>
          <w:szCs w:val="30"/>
          <w:lang w:val="en-US"/>
        </w:rPr>
        <w:t>transcellular</w:t>
      </w:r>
      <w:proofErr w:type="spellEnd"/>
      <w:r w:rsidRPr="000C6449">
        <w:rPr>
          <w:color w:val="000000"/>
          <w:sz w:val="30"/>
          <w:szCs w:val="30"/>
          <w:lang w:val="en-US"/>
        </w:rPr>
        <w:t xml:space="preserve"> and </w:t>
      </w:r>
      <w:proofErr w:type="spellStart"/>
      <w:r w:rsidRPr="000C6449">
        <w:rPr>
          <w:color w:val="000000"/>
          <w:sz w:val="30"/>
          <w:szCs w:val="30"/>
          <w:lang w:val="en-US"/>
        </w:rPr>
        <w:t>paracellular</w:t>
      </w:r>
      <w:proofErr w:type="spellEnd"/>
      <w:r w:rsidRPr="000C6449">
        <w:rPr>
          <w:color w:val="000000"/>
          <w:sz w:val="30"/>
          <w:szCs w:val="30"/>
          <w:lang w:val="en-US"/>
        </w:rPr>
        <w:t xml:space="preserve"> hydraulic permeability pathways.</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Morphologically, increased endothelial permeability is correlated with several cellular events. Increased vesicle trafficking can be observed by fluorescence microscopy. Endothelial contraction can also be seen in response to a number of compounds that increase permeability. In this case, it is believed that increased cytoskeletal tension pulls apart cell–cell junctions, causing permeability pores to open. In some cases, investigators have shown that the margins of endothelial cells recede, revealing infrequent, yet enormous visible gaps between endothelial cells. However, these gaps are much larger than the large pores predicted by classical pore theory. </w:t>
      </w:r>
      <w:proofErr w:type="spellStart"/>
      <w:r w:rsidRPr="000C6449">
        <w:rPr>
          <w:color w:val="000000"/>
          <w:sz w:val="30"/>
          <w:szCs w:val="30"/>
          <w:lang w:val="en-US"/>
        </w:rPr>
        <w:t>Transcellular</w:t>
      </w:r>
      <w:proofErr w:type="spellEnd"/>
      <w:r w:rsidRPr="000C6449">
        <w:rPr>
          <w:color w:val="000000"/>
          <w:sz w:val="30"/>
          <w:szCs w:val="30"/>
          <w:lang w:val="en-US"/>
        </w:rPr>
        <w:t xml:space="preserve"> pores, based on </w:t>
      </w:r>
      <w:proofErr w:type="spellStart"/>
      <w:r w:rsidRPr="000C6449">
        <w:rPr>
          <w:color w:val="000000"/>
          <w:sz w:val="30"/>
          <w:szCs w:val="30"/>
          <w:lang w:val="en-US"/>
        </w:rPr>
        <w:t>vesiculo</w:t>
      </w:r>
      <w:proofErr w:type="spellEnd"/>
      <w:r w:rsidRPr="000C6449">
        <w:rPr>
          <w:color w:val="000000"/>
          <w:sz w:val="30"/>
          <w:szCs w:val="30"/>
          <w:lang w:val="en-US"/>
        </w:rPr>
        <w:t xml:space="preserve">-vacuolar organelles (VVOs) (discussed in a subsequent chapter), are also detected; however, the </w:t>
      </w:r>
      <w:r w:rsidRPr="000C6449">
        <w:rPr>
          <w:color w:val="000000"/>
          <w:sz w:val="30"/>
          <w:szCs w:val="30"/>
          <w:lang w:val="en-US"/>
        </w:rPr>
        <w:lastRenderedPageBreak/>
        <w:t xml:space="preserve">contribution of these structures to hydraulic permeability is uncertain. A more widely accepted explanation for hydraulic permeability is </w:t>
      </w:r>
      <w:proofErr w:type="gramStart"/>
      <w:r w:rsidRPr="000C6449">
        <w:rPr>
          <w:color w:val="000000"/>
          <w:sz w:val="30"/>
          <w:szCs w:val="30"/>
          <w:lang w:val="en-US"/>
        </w:rPr>
        <w:t>pore</w:t>
      </w:r>
      <w:proofErr w:type="gramEnd"/>
      <w:r w:rsidRPr="000C6449">
        <w:rPr>
          <w:color w:val="000000"/>
          <w:sz w:val="30"/>
          <w:szCs w:val="30"/>
          <w:lang w:val="en-US"/>
        </w:rPr>
        <w:t xml:space="preserve"> or gap formation occurring primarily at cell–cell junctions.</w:t>
      </w:r>
    </w:p>
    <w:p w:rsidR="000C6449" w:rsidRPr="000C6449" w:rsidRDefault="000C6449" w:rsidP="000C6449">
      <w:pPr>
        <w:shd w:val="clear" w:color="auto" w:fill="FFFFFF"/>
        <w:jc w:val="right"/>
        <w:rPr>
          <w:rFonts w:ascii="Arial" w:hAnsi="Arial" w:cs="Arial"/>
          <w:color w:val="000000"/>
          <w:sz w:val="30"/>
          <w:szCs w:val="30"/>
          <w:lang w:val="en-US"/>
        </w:rPr>
      </w:pPr>
      <w:hyperlink r:id="rId141" w:tooltip="Go to other sections in this page" w:history="1">
        <w:r w:rsidRPr="000C6449">
          <w:rPr>
            <w:rStyle w:val="Lienhypertexte"/>
            <w:rFonts w:ascii="Arial" w:hAnsi="Arial" w:cs="Arial"/>
            <w:color w:val="642A8F"/>
            <w:sz w:val="30"/>
            <w:szCs w:val="30"/>
            <w:lang w:val="en-US"/>
          </w:rPr>
          <w:t>Go to:</w:t>
        </w:r>
      </w:hyperlink>
    </w:p>
    <w:p w:rsidR="000C6449" w:rsidRPr="000C6449" w:rsidRDefault="000C6449" w:rsidP="000C6449">
      <w:pPr>
        <w:pStyle w:val="Titre2"/>
        <w:pBdr>
          <w:bottom w:val="single" w:sz="6" w:space="0" w:color="97B0C8"/>
        </w:pBdr>
        <w:shd w:val="clear" w:color="auto" w:fill="FFFFFF"/>
        <w:spacing w:before="270" w:after="135"/>
        <w:rPr>
          <w:rFonts w:ascii="Arial" w:hAnsi="Arial" w:cs="Arial"/>
          <w:color w:val="985735"/>
          <w:sz w:val="30"/>
          <w:szCs w:val="30"/>
          <w:lang w:val="en-US"/>
        </w:rPr>
      </w:pPr>
      <w:r w:rsidRPr="000C6449">
        <w:rPr>
          <w:rFonts w:ascii="Arial" w:hAnsi="Arial" w:cs="Arial"/>
          <w:color w:val="985735"/>
          <w:sz w:val="30"/>
          <w:szCs w:val="30"/>
          <w:lang w:val="en-US"/>
        </w:rPr>
        <w:t>PHYSIOLOGICAL FACTORS AFFECTING FLUID/SOLUTE FLUX</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Under physiological conditions, the </w:t>
      </w:r>
      <w:proofErr w:type="spellStart"/>
      <w:r w:rsidRPr="000C6449">
        <w:rPr>
          <w:color w:val="000000"/>
          <w:sz w:val="30"/>
          <w:szCs w:val="30"/>
          <w:lang w:val="en-US"/>
        </w:rPr>
        <w:t>transvascular</w:t>
      </w:r>
      <w:proofErr w:type="spellEnd"/>
      <w:r w:rsidRPr="000C6449">
        <w:rPr>
          <w:color w:val="000000"/>
          <w:sz w:val="30"/>
          <w:szCs w:val="30"/>
          <w:lang w:val="en-US"/>
        </w:rPr>
        <w:t xml:space="preserve"> movement of fluid and solutes is mainly controlled by three factors: hemodynamics (dictated by the Starling forces), lymphatic drainage (removal of excessive fluid and proteins from tissues), and the barrier (permeability) property of the endothelium.</w:t>
      </w:r>
    </w:p>
    <w:p w:rsidR="000C6449" w:rsidRPr="000C6449" w:rsidRDefault="000C6449" w:rsidP="000C6449">
      <w:pPr>
        <w:pStyle w:val="Titre3"/>
        <w:shd w:val="clear" w:color="auto" w:fill="FFFFFF"/>
        <w:spacing w:before="308" w:after="154"/>
        <w:rPr>
          <w:rFonts w:ascii="Arial" w:hAnsi="Arial" w:cs="Arial"/>
          <w:color w:val="724128"/>
          <w:sz w:val="26"/>
          <w:szCs w:val="26"/>
          <w:lang w:val="en-US"/>
        </w:rPr>
      </w:pPr>
      <w:r w:rsidRPr="000C6449">
        <w:rPr>
          <w:rFonts w:ascii="Arial" w:hAnsi="Arial" w:cs="Arial"/>
          <w:color w:val="724128"/>
          <w:sz w:val="26"/>
          <w:szCs w:val="26"/>
          <w:lang w:val="en-US"/>
        </w:rPr>
        <w:t>Hemodynamics</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Microvascular fluid exchange is strongly affected by blood flow. Blood flow in larger </w:t>
      </w:r>
      <w:proofErr w:type="spellStart"/>
      <w:r w:rsidRPr="000C6449">
        <w:rPr>
          <w:color w:val="000000"/>
          <w:sz w:val="30"/>
          <w:szCs w:val="30"/>
          <w:lang w:val="en-US"/>
        </w:rPr>
        <w:t>microvessels</w:t>
      </w:r>
      <w:proofErr w:type="spellEnd"/>
      <w:r w:rsidRPr="000C6449">
        <w:rPr>
          <w:color w:val="000000"/>
          <w:sz w:val="30"/>
          <w:szCs w:val="30"/>
          <w:lang w:val="en-US"/>
        </w:rPr>
        <w:t xml:space="preserve"> occurs in a laminar fashion and is faster (4.6 mm/s in arterioles; 2.6 mm/s in </w:t>
      </w:r>
      <w:proofErr w:type="spellStart"/>
      <w:r w:rsidRPr="000C6449">
        <w:rPr>
          <w:color w:val="000000"/>
          <w:sz w:val="30"/>
          <w:szCs w:val="30"/>
          <w:lang w:val="en-US"/>
        </w:rPr>
        <w:t>venules</w:t>
      </w:r>
      <w:proofErr w:type="spellEnd"/>
      <w:r w:rsidRPr="000C6449">
        <w:rPr>
          <w:color w:val="000000"/>
          <w:sz w:val="30"/>
          <w:szCs w:val="30"/>
          <w:lang w:val="en-US"/>
        </w:rPr>
        <w:t>) than in capillaries (0.3 to 1 mm/s) [</w:t>
      </w:r>
      <w:hyperlink r:id="rId142" w:anchor="b262" w:history="1">
        <w:r w:rsidRPr="000C6449">
          <w:rPr>
            <w:rStyle w:val="Lienhypertexte"/>
            <w:color w:val="642A8F"/>
            <w:sz w:val="30"/>
            <w:szCs w:val="30"/>
            <w:lang w:val="en-US"/>
          </w:rPr>
          <w:t>262</w:t>
        </w:r>
      </w:hyperlink>
      <w:r w:rsidRPr="000C6449">
        <w:rPr>
          <w:color w:val="000000"/>
          <w:sz w:val="30"/>
          <w:szCs w:val="30"/>
          <w:lang w:val="en-US"/>
        </w:rPr>
        <w:t>,</w:t>
      </w:r>
      <w:r w:rsidRPr="000C6449">
        <w:rPr>
          <w:rStyle w:val="apple-converted-space"/>
          <w:color w:val="000000"/>
          <w:sz w:val="30"/>
          <w:szCs w:val="30"/>
          <w:lang w:val="en-US"/>
        </w:rPr>
        <w:t> </w:t>
      </w:r>
      <w:hyperlink r:id="rId143" w:anchor="b405" w:history="1">
        <w:r w:rsidRPr="000C6449">
          <w:rPr>
            <w:rStyle w:val="Lienhypertexte"/>
            <w:color w:val="642A8F"/>
            <w:sz w:val="30"/>
            <w:szCs w:val="30"/>
            <w:lang w:val="en-US"/>
          </w:rPr>
          <w:t>405</w:t>
        </w:r>
      </w:hyperlink>
      <w:r w:rsidRPr="000C6449">
        <w:rPr>
          <w:color w:val="000000"/>
          <w:sz w:val="30"/>
          <w:szCs w:val="30"/>
          <w:lang w:val="en-US"/>
        </w:rPr>
        <w:t xml:space="preserve">]. Flow through capillaries is much more restricted. Because capillaries are smaller in diameter (5–6 </w:t>
      </w:r>
      <w:r>
        <w:rPr>
          <w:color w:val="000000"/>
          <w:sz w:val="30"/>
          <w:szCs w:val="30"/>
        </w:rPr>
        <w:t>μ</w:t>
      </w:r>
      <w:r w:rsidRPr="000C6449">
        <w:rPr>
          <w:color w:val="000000"/>
          <w:sz w:val="30"/>
          <w:szCs w:val="30"/>
          <w:lang w:val="en-US"/>
        </w:rPr>
        <w:t xml:space="preserve">m) than red blood cells (8 </w:t>
      </w:r>
      <w:r>
        <w:rPr>
          <w:color w:val="000000"/>
          <w:sz w:val="30"/>
          <w:szCs w:val="30"/>
        </w:rPr>
        <w:t>μ</w:t>
      </w:r>
      <w:r w:rsidRPr="000C6449">
        <w:rPr>
          <w:color w:val="000000"/>
          <w:sz w:val="30"/>
          <w:szCs w:val="30"/>
          <w:lang w:val="en-US"/>
        </w:rPr>
        <w:t>m), red blood cells travel single-file through capillaries, by uniform stacking and bending in the “parachute” configuration [</w:t>
      </w:r>
      <w:hyperlink r:id="rId144" w:anchor="b262" w:history="1">
        <w:r w:rsidRPr="000C6449">
          <w:rPr>
            <w:rStyle w:val="Lienhypertexte"/>
            <w:color w:val="642A8F"/>
            <w:sz w:val="30"/>
            <w:szCs w:val="30"/>
            <w:lang w:val="en-US"/>
          </w:rPr>
          <w:t>262</w:t>
        </w:r>
      </w:hyperlink>
      <w:r w:rsidRPr="000C6449">
        <w:rPr>
          <w:color w:val="000000"/>
          <w:sz w:val="30"/>
          <w:szCs w:val="30"/>
          <w:lang w:val="en-US"/>
        </w:rPr>
        <w:t>]. Flow through capillaries is also intermittent, controlled by contraction or vasodilation of precapillary, terminal arterioles. Periodic contraction and vasodilation in microvascular beds (</w:t>
      </w:r>
      <w:proofErr w:type="spellStart"/>
      <w:r w:rsidRPr="000C6449">
        <w:rPr>
          <w:color w:val="000000"/>
          <w:sz w:val="30"/>
          <w:szCs w:val="30"/>
          <w:lang w:val="en-US"/>
        </w:rPr>
        <w:t>vasomotion</w:t>
      </w:r>
      <w:proofErr w:type="spellEnd"/>
      <w:r w:rsidRPr="000C6449">
        <w:rPr>
          <w:color w:val="000000"/>
          <w:sz w:val="30"/>
          <w:szCs w:val="30"/>
          <w:lang w:val="en-US"/>
        </w:rPr>
        <w:t>) causes the flow through capillaries to increase and subside approximately every 15 sec. Thus, significant periods exist for capillaries where luminal hydrostatic pressure is substantially lower than arterial pressure. These conditions decrease Starling forces, favoring reabsorption. In contrast, increased blood flow through arteriole vasodilation increases capillary luminal pressure and increases filtration. Many signaling molecules and/or byproducts of metabolism increase both arteriole vasodilation and capillary permeability. This has the combined effect of increasing both hydrostatic pressure (</w:t>
      </w:r>
      <w:r w:rsidRPr="000C6449">
        <w:rPr>
          <w:i/>
          <w:iCs/>
          <w:color w:val="000000"/>
          <w:sz w:val="30"/>
          <w:szCs w:val="30"/>
          <w:lang w:val="en-US"/>
        </w:rPr>
        <w:t>P</w:t>
      </w:r>
      <w:r w:rsidRPr="000C6449">
        <w:rPr>
          <w:color w:val="000000"/>
          <w:sz w:val="26"/>
          <w:szCs w:val="26"/>
          <w:vertAlign w:val="subscript"/>
          <w:lang w:val="en-US"/>
        </w:rPr>
        <w:t>c</w:t>
      </w:r>
      <w:r w:rsidRPr="000C6449">
        <w:rPr>
          <w:color w:val="000000"/>
          <w:sz w:val="30"/>
          <w:szCs w:val="30"/>
          <w:lang w:val="en-US"/>
        </w:rPr>
        <w:t>) and hydraulic conductivity (</w:t>
      </w:r>
      <w:proofErr w:type="spellStart"/>
      <w:proofErr w:type="gramStart"/>
      <w:r w:rsidRPr="000C6449">
        <w:rPr>
          <w:i/>
          <w:iCs/>
          <w:color w:val="000000"/>
          <w:sz w:val="30"/>
          <w:szCs w:val="30"/>
          <w:lang w:val="en-US"/>
        </w:rPr>
        <w:t>L</w:t>
      </w:r>
      <w:r w:rsidRPr="000C6449">
        <w:rPr>
          <w:color w:val="000000"/>
          <w:sz w:val="26"/>
          <w:szCs w:val="26"/>
          <w:vertAlign w:val="subscript"/>
          <w:lang w:val="en-US"/>
        </w:rPr>
        <w:t>p</w:t>
      </w:r>
      <w:proofErr w:type="spellEnd"/>
      <w:proofErr w:type="gramEnd"/>
      <w:r w:rsidRPr="000C6449">
        <w:rPr>
          <w:color w:val="000000"/>
          <w:sz w:val="30"/>
          <w:szCs w:val="30"/>
          <w:lang w:val="en-US"/>
        </w:rPr>
        <w:t xml:space="preserve">), with both increasing capillary fluid filtration. Therefore, when studying </w:t>
      </w:r>
      <w:proofErr w:type="spellStart"/>
      <w:r w:rsidRPr="000C6449">
        <w:rPr>
          <w:color w:val="000000"/>
          <w:sz w:val="30"/>
          <w:szCs w:val="30"/>
          <w:lang w:val="en-US"/>
        </w:rPr>
        <w:t>microvessel</w:t>
      </w:r>
      <w:proofErr w:type="spellEnd"/>
      <w:r w:rsidRPr="000C6449">
        <w:rPr>
          <w:color w:val="000000"/>
          <w:sz w:val="30"/>
          <w:szCs w:val="30"/>
          <w:lang w:val="en-US"/>
        </w:rPr>
        <w:t xml:space="preserve"> permeability, one must be careful to distinguish the components of </w:t>
      </w:r>
      <w:proofErr w:type="spellStart"/>
      <w:r w:rsidRPr="000C6449">
        <w:rPr>
          <w:color w:val="000000"/>
          <w:sz w:val="30"/>
          <w:szCs w:val="30"/>
          <w:lang w:val="en-US"/>
        </w:rPr>
        <w:t>transcapillary</w:t>
      </w:r>
      <w:proofErr w:type="spellEnd"/>
      <w:r w:rsidRPr="000C6449">
        <w:rPr>
          <w:color w:val="000000"/>
          <w:sz w:val="30"/>
          <w:szCs w:val="30"/>
          <w:lang w:val="en-US"/>
        </w:rPr>
        <w:t xml:space="preserve"> fluid flux that are due to increased permeability from those due to arteriole vasodilation and increased blood flow.</w:t>
      </w:r>
    </w:p>
    <w:p w:rsidR="000C6449" w:rsidRPr="000C6449" w:rsidRDefault="000C6449" w:rsidP="000C6449">
      <w:pPr>
        <w:pStyle w:val="Titre3"/>
        <w:shd w:val="clear" w:color="auto" w:fill="FFFFFF"/>
        <w:spacing w:before="308" w:after="154"/>
        <w:rPr>
          <w:rFonts w:ascii="Arial" w:hAnsi="Arial" w:cs="Arial"/>
          <w:color w:val="724128"/>
          <w:sz w:val="26"/>
          <w:szCs w:val="26"/>
          <w:lang w:val="en-US"/>
        </w:rPr>
      </w:pPr>
      <w:r w:rsidRPr="000C6449">
        <w:rPr>
          <w:rFonts w:ascii="Arial" w:hAnsi="Arial" w:cs="Arial"/>
          <w:color w:val="724128"/>
          <w:sz w:val="26"/>
          <w:szCs w:val="26"/>
          <w:lang w:val="en-US"/>
        </w:rPr>
        <w:lastRenderedPageBreak/>
        <w:t>Lymphatic Drainage</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Fluid and plasma components that flux across the </w:t>
      </w:r>
      <w:proofErr w:type="spellStart"/>
      <w:r w:rsidRPr="000C6449">
        <w:rPr>
          <w:color w:val="000000"/>
          <w:sz w:val="30"/>
          <w:szCs w:val="30"/>
          <w:lang w:val="en-US"/>
        </w:rPr>
        <w:t>microvessel</w:t>
      </w:r>
      <w:proofErr w:type="spellEnd"/>
      <w:r w:rsidRPr="000C6449">
        <w:rPr>
          <w:color w:val="000000"/>
          <w:sz w:val="30"/>
          <w:szCs w:val="30"/>
          <w:lang w:val="en-US"/>
        </w:rPr>
        <w:t xml:space="preserve"> wall and are not reabsorbed will accumulate in the tissue interstitial space. In most tissues, lymphatic </w:t>
      </w:r>
      <w:proofErr w:type="spellStart"/>
      <w:r w:rsidRPr="000C6449">
        <w:rPr>
          <w:color w:val="000000"/>
          <w:sz w:val="30"/>
          <w:szCs w:val="30"/>
          <w:lang w:val="en-US"/>
        </w:rPr>
        <w:t>microvessels</w:t>
      </w:r>
      <w:proofErr w:type="spellEnd"/>
      <w:r w:rsidRPr="000C6449">
        <w:rPr>
          <w:color w:val="000000"/>
          <w:sz w:val="30"/>
          <w:szCs w:val="30"/>
          <w:lang w:val="en-US"/>
        </w:rPr>
        <w:t xml:space="preserve"> are responsible for drainage of excess fluids and solutes (proteins, etc.) that enter the interstitial space (</w:t>
      </w:r>
      <w:hyperlink r:id="rId145" w:tgtFrame="object" w:history="1">
        <w:r w:rsidRPr="000C6449">
          <w:rPr>
            <w:rStyle w:val="Lienhypertexte"/>
            <w:color w:val="642A8F"/>
            <w:sz w:val="30"/>
            <w:szCs w:val="30"/>
            <w:lang w:val="en-US"/>
          </w:rPr>
          <w:t>Figure 2</w:t>
        </w:r>
      </w:hyperlink>
      <w:r w:rsidRPr="000C6449">
        <w:rPr>
          <w:color w:val="000000"/>
          <w:sz w:val="30"/>
          <w:szCs w:val="30"/>
          <w:lang w:val="en-US"/>
        </w:rPr>
        <w:t>) [</w:t>
      </w:r>
      <w:hyperlink r:id="rId146" w:anchor="b262" w:history="1">
        <w:r w:rsidRPr="000C6449">
          <w:rPr>
            <w:rStyle w:val="Lienhypertexte"/>
            <w:color w:val="642A8F"/>
            <w:sz w:val="30"/>
            <w:szCs w:val="30"/>
            <w:lang w:val="en-US"/>
          </w:rPr>
          <w:t>262</w:t>
        </w:r>
      </w:hyperlink>
      <w:r w:rsidRPr="000C6449">
        <w:rPr>
          <w:color w:val="000000"/>
          <w:sz w:val="30"/>
          <w:szCs w:val="30"/>
          <w:lang w:val="en-US"/>
        </w:rPr>
        <w:t>]. A few tissues, including bone, cartilage, tendons, ligaments, placenta, and the central nervous system do not have lymphatic vessels [</w:t>
      </w:r>
      <w:hyperlink r:id="rId147" w:anchor="b40" w:history="1">
        <w:r w:rsidRPr="000C6449">
          <w:rPr>
            <w:rStyle w:val="Lienhypertexte"/>
            <w:color w:val="642A8F"/>
            <w:sz w:val="30"/>
            <w:szCs w:val="30"/>
            <w:lang w:val="en-US"/>
          </w:rPr>
          <w:t>40</w:t>
        </w:r>
      </w:hyperlink>
      <w:r w:rsidRPr="000C6449">
        <w:rPr>
          <w:color w:val="000000"/>
          <w:sz w:val="30"/>
          <w:szCs w:val="30"/>
          <w:lang w:val="en-US"/>
        </w:rPr>
        <w:t>,</w:t>
      </w:r>
      <w:r w:rsidRPr="000C6449">
        <w:rPr>
          <w:rStyle w:val="apple-converted-space"/>
          <w:color w:val="000000"/>
          <w:sz w:val="30"/>
          <w:szCs w:val="30"/>
          <w:lang w:val="en-US"/>
        </w:rPr>
        <w:t> </w:t>
      </w:r>
      <w:hyperlink r:id="rId148" w:anchor="b265" w:history="1">
        <w:r w:rsidRPr="000C6449">
          <w:rPr>
            <w:rStyle w:val="Lienhypertexte"/>
            <w:color w:val="642A8F"/>
            <w:sz w:val="30"/>
            <w:szCs w:val="30"/>
            <w:lang w:val="en-US"/>
          </w:rPr>
          <w:t>265</w:t>
        </w:r>
      </w:hyperlink>
      <w:r w:rsidRPr="000C6449">
        <w:rPr>
          <w:color w:val="000000"/>
          <w:sz w:val="30"/>
          <w:szCs w:val="30"/>
          <w:lang w:val="en-US"/>
        </w:rPr>
        <w:t>,</w:t>
      </w:r>
      <w:r w:rsidRPr="000C6449">
        <w:rPr>
          <w:rStyle w:val="apple-converted-space"/>
          <w:color w:val="000000"/>
          <w:sz w:val="30"/>
          <w:szCs w:val="30"/>
          <w:lang w:val="en-US"/>
        </w:rPr>
        <w:t> </w:t>
      </w:r>
      <w:hyperlink r:id="rId149" w:anchor="b439" w:history="1">
        <w:r w:rsidRPr="000C6449">
          <w:rPr>
            <w:rStyle w:val="Lienhypertexte"/>
            <w:color w:val="642A8F"/>
            <w:sz w:val="30"/>
            <w:szCs w:val="30"/>
            <w:lang w:val="en-US"/>
          </w:rPr>
          <w:t>439</w:t>
        </w:r>
      </w:hyperlink>
      <w:r w:rsidRPr="000C6449">
        <w:rPr>
          <w:color w:val="000000"/>
          <w:sz w:val="30"/>
          <w:szCs w:val="30"/>
          <w:lang w:val="en-US"/>
        </w:rPr>
        <w:t xml:space="preserve">]. For example, in the brain, excess fluid is removed through the arachnoid space to the ventricles, into the cerebrospinal fluid, and then returned to the blood circulation. In most other tissues, </w:t>
      </w:r>
      <w:proofErr w:type="spellStart"/>
      <w:r w:rsidRPr="000C6449">
        <w:rPr>
          <w:color w:val="000000"/>
          <w:sz w:val="30"/>
          <w:szCs w:val="30"/>
          <w:lang w:val="en-US"/>
        </w:rPr>
        <w:t>prelymphatic</w:t>
      </w:r>
      <w:proofErr w:type="spellEnd"/>
      <w:r w:rsidRPr="000C6449">
        <w:rPr>
          <w:color w:val="000000"/>
          <w:sz w:val="30"/>
          <w:szCs w:val="30"/>
          <w:lang w:val="en-US"/>
        </w:rPr>
        <w:t xml:space="preserve"> channels [</w:t>
      </w:r>
      <w:hyperlink r:id="rId150" w:anchor="b265" w:history="1">
        <w:r w:rsidRPr="000C6449">
          <w:rPr>
            <w:rStyle w:val="Lienhypertexte"/>
            <w:color w:val="642A8F"/>
            <w:sz w:val="30"/>
            <w:szCs w:val="30"/>
            <w:lang w:val="en-US"/>
          </w:rPr>
          <w:t>265</w:t>
        </w:r>
      </w:hyperlink>
      <w:r w:rsidRPr="000C6449">
        <w:rPr>
          <w:color w:val="000000"/>
          <w:sz w:val="30"/>
          <w:szCs w:val="30"/>
          <w:lang w:val="en-US"/>
        </w:rPr>
        <w:t xml:space="preserve">] shunt excess fluid into initial lymphatic </w:t>
      </w:r>
      <w:proofErr w:type="spellStart"/>
      <w:r w:rsidRPr="000C6449">
        <w:rPr>
          <w:color w:val="000000"/>
          <w:sz w:val="30"/>
          <w:szCs w:val="30"/>
          <w:lang w:val="en-US"/>
        </w:rPr>
        <w:t>microvessels</w:t>
      </w:r>
      <w:proofErr w:type="spellEnd"/>
      <w:r w:rsidRPr="000C6449">
        <w:rPr>
          <w:color w:val="000000"/>
          <w:sz w:val="30"/>
          <w:szCs w:val="30"/>
          <w:lang w:val="en-US"/>
        </w:rPr>
        <w:t xml:space="preserve"> that are located near the perivascular space of blood </w:t>
      </w:r>
      <w:proofErr w:type="spellStart"/>
      <w:r w:rsidRPr="000C6449">
        <w:rPr>
          <w:color w:val="000000"/>
          <w:sz w:val="30"/>
          <w:szCs w:val="30"/>
          <w:lang w:val="en-US"/>
        </w:rPr>
        <w:t>microvessels</w:t>
      </w:r>
      <w:proofErr w:type="spellEnd"/>
      <w:r w:rsidRPr="000C6449">
        <w:rPr>
          <w:color w:val="000000"/>
          <w:sz w:val="30"/>
          <w:szCs w:val="30"/>
          <w:lang w:val="en-US"/>
        </w:rPr>
        <w:t xml:space="preserve">. Initial lymphatic </w:t>
      </w:r>
      <w:proofErr w:type="spellStart"/>
      <w:r w:rsidRPr="000C6449">
        <w:rPr>
          <w:color w:val="000000"/>
          <w:sz w:val="30"/>
          <w:szCs w:val="30"/>
          <w:lang w:val="en-US"/>
        </w:rPr>
        <w:t>microvessels</w:t>
      </w:r>
      <w:proofErr w:type="spellEnd"/>
      <w:r w:rsidRPr="000C6449">
        <w:rPr>
          <w:color w:val="000000"/>
          <w:sz w:val="30"/>
          <w:szCs w:val="30"/>
          <w:lang w:val="en-US"/>
        </w:rPr>
        <w:t xml:space="preserve"> are formed of juxtaposed endothelial cells surrounded by a discontinuous basement membrane and absence of peripheral contractile cells (i.e., parietal cells or smooth muscle cells) [</w:t>
      </w:r>
      <w:hyperlink r:id="rId151" w:anchor="b262" w:history="1">
        <w:r w:rsidRPr="000C6449">
          <w:rPr>
            <w:rStyle w:val="Lienhypertexte"/>
            <w:color w:val="642A8F"/>
            <w:sz w:val="30"/>
            <w:szCs w:val="30"/>
            <w:lang w:val="en-US"/>
          </w:rPr>
          <w:t>262</w:t>
        </w:r>
      </w:hyperlink>
      <w:r w:rsidRPr="000C6449">
        <w:rPr>
          <w:color w:val="000000"/>
          <w:sz w:val="30"/>
          <w:szCs w:val="30"/>
          <w:lang w:val="en-US"/>
        </w:rPr>
        <w:t xml:space="preserve">]. Lymphatic endothelial cells show minimal expression of cell–cell junction proteins. Rather, lymphatic endothelial cell–cell interfaces extend overlapping flap-like projections that are loosely associated with each other. These flaps are arranged to open in the presence of excess extravascular fluid to allow drainage and to close under normal physiological conditions to prevent backflow. Initial lymphatic </w:t>
      </w:r>
      <w:proofErr w:type="spellStart"/>
      <w:r w:rsidRPr="000C6449">
        <w:rPr>
          <w:color w:val="000000"/>
          <w:sz w:val="30"/>
          <w:szCs w:val="30"/>
          <w:lang w:val="en-US"/>
        </w:rPr>
        <w:t>microvessels</w:t>
      </w:r>
      <w:proofErr w:type="spellEnd"/>
      <w:r w:rsidRPr="000C6449">
        <w:rPr>
          <w:color w:val="000000"/>
          <w:sz w:val="30"/>
          <w:szCs w:val="30"/>
          <w:lang w:val="en-US"/>
        </w:rPr>
        <w:t xml:space="preserve"> are easily distinguished from blood capillaries because of their irregular </w:t>
      </w:r>
      <w:proofErr w:type="spellStart"/>
      <w:r w:rsidRPr="000C6449">
        <w:rPr>
          <w:color w:val="000000"/>
          <w:sz w:val="30"/>
          <w:szCs w:val="30"/>
          <w:lang w:val="en-US"/>
        </w:rPr>
        <w:t>nonrounded</w:t>
      </w:r>
      <w:proofErr w:type="spellEnd"/>
      <w:r w:rsidRPr="000C6449">
        <w:rPr>
          <w:color w:val="000000"/>
          <w:sz w:val="30"/>
          <w:szCs w:val="30"/>
          <w:lang w:val="en-US"/>
        </w:rPr>
        <w:t xml:space="preserve"> morphology. Initial lymphatic </w:t>
      </w:r>
      <w:proofErr w:type="spellStart"/>
      <w:r w:rsidRPr="000C6449">
        <w:rPr>
          <w:color w:val="000000"/>
          <w:sz w:val="30"/>
          <w:szCs w:val="30"/>
          <w:lang w:val="en-US"/>
        </w:rPr>
        <w:t>microvessels</w:t>
      </w:r>
      <w:proofErr w:type="spellEnd"/>
      <w:r w:rsidRPr="000C6449">
        <w:rPr>
          <w:color w:val="000000"/>
          <w:sz w:val="30"/>
          <w:szCs w:val="30"/>
          <w:lang w:val="en-US"/>
        </w:rPr>
        <w:t xml:space="preserve"> form an extensively branched network that feeds into the contractile lymphatic </w:t>
      </w:r>
      <w:proofErr w:type="spellStart"/>
      <w:r w:rsidRPr="000C6449">
        <w:rPr>
          <w:color w:val="000000"/>
          <w:sz w:val="30"/>
          <w:szCs w:val="30"/>
          <w:lang w:val="en-US"/>
        </w:rPr>
        <w:t>microvessels</w:t>
      </w:r>
      <w:proofErr w:type="spellEnd"/>
      <w:r w:rsidRPr="000C6449">
        <w:rPr>
          <w:color w:val="000000"/>
          <w:sz w:val="30"/>
          <w:szCs w:val="30"/>
          <w:lang w:val="en-US"/>
        </w:rPr>
        <w:t>. Contractile lymphatic vessels (</w:t>
      </w:r>
      <w:hyperlink r:id="rId152" w:tgtFrame="object" w:history="1">
        <w:r w:rsidRPr="000C6449">
          <w:rPr>
            <w:rStyle w:val="Lienhypertexte"/>
            <w:color w:val="642A8F"/>
            <w:sz w:val="30"/>
            <w:szCs w:val="30"/>
            <w:lang w:val="en-US"/>
          </w:rPr>
          <w:t>Figure 6</w:t>
        </w:r>
      </w:hyperlink>
      <w:r w:rsidRPr="000C6449">
        <w:rPr>
          <w:color w:val="000000"/>
          <w:sz w:val="30"/>
          <w:szCs w:val="30"/>
          <w:lang w:val="en-US"/>
        </w:rPr>
        <w:t>) have a rounded morphology and are surrounded by vascular smooth muscle. Lymphatic flow is driven by regular peristaltic contraction of vascular smooth muscle, which pushes fluid through a series of one-way valves within contractile lymphatic vessels. Peristaltic flow returns lymphatic fluid to the lymph nodes, and then through the thoracic ducts into the venous circulation. In skeletal muscle, lymphatic vessels also rely upon skeletal muscle contraction to drive lymphatic flow. In a normal balanced circulatory system, the outflow of fluid via the lymphatic system matches the net influx of fluid into the tissue from the blood circulation and maintains normal homeostatic fluid volume and pressure in the tissue interstitial space. If the lymphatic flow becomes obstructed, or if peristaltic contraction is prevented, excess fluid will accumulate in the interstitial space, a condition known as lymphedema. Lymphedema occurs in certain disease conditions, the most common of which is elephantiasis caused by a parasitic infection that obstructs lymphatic drainage [</w:t>
      </w:r>
      <w:hyperlink r:id="rId153" w:anchor="b349" w:history="1">
        <w:r w:rsidRPr="000C6449">
          <w:rPr>
            <w:rStyle w:val="Lienhypertexte"/>
            <w:color w:val="642A8F"/>
            <w:sz w:val="30"/>
            <w:szCs w:val="30"/>
            <w:lang w:val="en-US"/>
          </w:rPr>
          <w:t>349</w:t>
        </w:r>
      </w:hyperlink>
      <w:r w:rsidRPr="000C6449">
        <w:rPr>
          <w:color w:val="000000"/>
          <w:sz w:val="30"/>
          <w:szCs w:val="30"/>
          <w:lang w:val="en-US"/>
        </w:rPr>
        <w:t>].</w:t>
      </w:r>
    </w:p>
    <w:p w:rsidR="000C6449" w:rsidRDefault="000C6449" w:rsidP="000C6449">
      <w:pPr>
        <w:pStyle w:val="Titre3"/>
        <w:shd w:val="clear" w:color="auto" w:fill="FFFFFF"/>
        <w:spacing w:before="308" w:after="154"/>
        <w:rPr>
          <w:rFonts w:ascii="Arial" w:hAnsi="Arial" w:cs="Arial"/>
          <w:color w:val="724128"/>
          <w:sz w:val="26"/>
          <w:szCs w:val="26"/>
        </w:rPr>
      </w:pPr>
      <w:proofErr w:type="spellStart"/>
      <w:r>
        <w:rPr>
          <w:rFonts w:ascii="Arial" w:hAnsi="Arial" w:cs="Arial"/>
          <w:color w:val="724128"/>
          <w:sz w:val="26"/>
          <w:szCs w:val="26"/>
        </w:rPr>
        <w:lastRenderedPageBreak/>
        <w:t>Endothelial</w:t>
      </w:r>
      <w:proofErr w:type="spellEnd"/>
      <w:r>
        <w:rPr>
          <w:rFonts w:ascii="Arial" w:hAnsi="Arial" w:cs="Arial"/>
          <w:color w:val="724128"/>
          <w:sz w:val="26"/>
          <w:szCs w:val="26"/>
        </w:rPr>
        <w:t xml:space="preserve"> </w:t>
      </w:r>
      <w:proofErr w:type="spellStart"/>
      <w:r>
        <w:rPr>
          <w:rFonts w:ascii="Arial" w:hAnsi="Arial" w:cs="Arial"/>
          <w:color w:val="724128"/>
          <w:sz w:val="26"/>
          <w:szCs w:val="26"/>
        </w:rPr>
        <w:t>Barrier</w:t>
      </w:r>
      <w:proofErr w:type="spellEnd"/>
      <w:r>
        <w:rPr>
          <w:rFonts w:ascii="Arial" w:hAnsi="Arial" w:cs="Arial"/>
          <w:color w:val="724128"/>
          <w:sz w:val="26"/>
          <w:szCs w:val="26"/>
        </w:rPr>
        <w:t xml:space="preserve"> </w:t>
      </w:r>
      <w:proofErr w:type="spellStart"/>
      <w:r>
        <w:rPr>
          <w:rFonts w:ascii="Arial" w:hAnsi="Arial" w:cs="Arial"/>
          <w:color w:val="724128"/>
          <w:sz w:val="26"/>
          <w:szCs w:val="26"/>
        </w:rPr>
        <w:t>Properties</w:t>
      </w:r>
      <w:proofErr w:type="spellEnd"/>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The exchange </w:t>
      </w:r>
      <w:proofErr w:type="spellStart"/>
      <w:r w:rsidRPr="000C6449">
        <w:rPr>
          <w:color w:val="000000"/>
          <w:sz w:val="30"/>
          <w:szCs w:val="30"/>
          <w:lang w:val="en-US"/>
        </w:rPr>
        <w:t>microvessel</w:t>
      </w:r>
      <w:proofErr w:type="spellEnd"/>
      <w:r w:rsidRPr="000C6449">
        <w:rPr>
          <w:color w:val="000000"/>
          <w:sz w:val="30"/>
          <w:szCs w:val="30"/>
          <w:lang w:val="en-US"/>
        </w:rPr>
        <w:t xml:space="preserve"> wall consists of a 1-</w:t>
      </w:r>
      <w:r>
        <w:rPr>
          <w:color w:val="000000"/>
          <w:sz w:val="30"/>
          <w:szCs w:val="30"/>
        </w:rPr>
        <w:t>μ</w:t>
      </w:r>
      <w:r w:rsidRPr="000C6449">
        <w:rPr>
          <w:color w:val="000000"/>
          <w:sz w:val="30"/>
          <w:szCs w:val="30"/>
          <w:lang w:val="en-US"/>
        </w:rPr>
        <w:t>m thick monolayer of closely juxtaposed endothelial cells [</w:t>
      </w:r>
      <w:hyperlink r:id="rId154" w:anchor="b40" w:history="1">
        <w:r w:rsidRPr="000C6449">
          <w:rPr>
            <w:rStyle w:val="Lienhypertexte"/>
            <w:color w:val="642A8F"/>
            <w:sz w:val="30"/>
            <w:szCs w:val="30"/>
            <w:lang w:val="en-US"/>
          </w:rPr>
          <w:t>40</w:t>
        </w:r>
      </w:hyperlink>
      <w:r w:rsidRPr="000C6449">
        <w:rPr>
          <w:color w:val="000000"/>
          <w:sz w:val="30"/>
          <w:szCs w:val="30"/>
          <w:lang w:val="en-US"/>
        </w:rPr>
        <w:t>,</w:t>
      </w:r>
      <w:r w:rsidRPr="000C6449">
        <w:rPr>
          <w:rStyle w:val="apple-converted-space"/>
          <w:color w:val="000000"/>
          <w:sz w:val="30"/>
          <w:szCs w:val="30"/>
          <w:lang w:val="en-US"/>
        </w:rPr>
        <w:t> </w:t>
      </w:r>
      <w:hyperlink r:id="rId155" w:anchor="b262" w:history="1">
        <w:r w:rsidRPr="000C6449">
          <w:rPr>
            <w:rStyle w:val="Lienhypertexte"/>
            <w:color w:val="642A8F"/>
            <w:sz w:val="30"/>
            <w:szCs w:val="30"/>
            <w:lang w:val="en-US"/>
          </w:rPr>
          <w:t>262</w:t>
        </w:r>
      </w:hyperlink>
      <w:r w:rsidRPr="000C6449">
        <w:rPr>
          <w:color w:val="000000"/>
          <w:sz w:val="30"/>
          <w:szCs w:val="30"/>
          <w:lang w:val="en-US"/>
        </w:rPr>
        <w:t xml:space="preserve">]. Adjacent microvascular endothelial cells are joined together at cell–cell (intercellular) junctions, forming the continuous tubular structure of the </w:t>
      </w:r>
      <w:proofErr w:type="spellStart"/>
      <w:r w:rsidRPr="000C6449">
        <w:rPr>
          <w:color w:val="000000"/>
          <w:sz w:val="30"/>
          <w:szCs w:val="30"/>
          <w:lang w:val="en-US"/>
        </w:rPr>
        <w:t>microvessel</w:t>
      </w:r>
      <w:proofErr w:type="spellEnd"/>
      <w:r w:rsidRPr="000C6449">
        <w:rPr>
          <w:color w:val="000000"/>
          <w:sz w:val="30"/>
          <w:szCs w:val="30"/>
          <w:lang w:val="en-US"/>
        </w:rPr>
        <w:t xml:space="preserve"> lumen. The apical surface of the endothelium exposed to the vessel lumen bears surface glycoproteins (the </w:t>
      </w:r>
      <w:proofErr w:type="spellStart"/>
      <w:r w:rsidRPr="000C6449">
        <w:rPr>
          <w:color w:val="000000"/>
          <w:sz w:val="30"/>
          <w:szCs w:val="30"/>
          <w:lang w:val="en-US"/>
        </w:rPr>
        <w:t>glycocalyx</w:t>
      </w:r>
      <w:proofErr w:type="spellEnd"/>
      <w:r w:rsidRPr="000C6449">
        <w:rPr>
          <w:color w:val="000000"/>
          <w:sz w:val="30"/>
          <w:szCs w:val="30"/>
          <w:lang w:val="en-US"/>
        </w:rPr>
        <w:t xml:space="preserve">). The </w:t>
      </w:r>
      <w:proofErr w:type="spellStart"/>
      <w:r w:rsidRPr="000C6449">
        <w:rPr>
          <w:color w:val="000000"/>
          <w:sz w:val="30"/>
          <w:szCs w:val="30"/>
          <w:lang w:val="en-US"/>
        </w:rPr>
        <w:t>basolateral</w:t>
      </w:r>
      <w:proofErr w:type="spellEnd"/>
      <w:r w:rsidRPr="000C6449">
        <w:rPr>
          <w:color w:val="000000"/>
          <w:sz w:val="30"/>
          <w:szCs w:val="30"/>
          <w:lang w:val="en-US"/>
        </w:rPr>
        <w:t xml:space="preserve"> side of the endothelium is attached to a basement membrane (basal lamina) composed of collagen fibrils, </w:t>
      </w:r>
      <w:proofErr w:type="spellStart"/>
      <w:r w:rsidRPr="000C6449">
        <w:rPr>
          <w:color w:val="000000"/>
          <w:sz w:val="30"/>
          <w:szCs w:val="30"/>
          <w:lang w:val="en-US"/>
        </w:rPr>
        <w:t>laminin</w:t>
      </w:r>
      <w:proofErr w:type="spellEnd"/>
      <w:r w:rsidRPr="000C6449">
        <w:rPr>
          <w:color w:val="000000"/>
          <w:sz w:val="30"/>
          <w:szCs w:val="30"/>
          <w:lang w:val="en-US"/>
        </w:rPr>
        <w:t xml:space="preserve">, fibronectin, and </w:t>
      </w:r>
      <w:proofErr w:type="spellStart"/>
      <w:r w:rsidRPr="000C6449">
        <w:rPr>
          <w:color w:val="000000"/>
          <w:sz w:val="30"/>
          <w:szCs w:val="30"/>
          <w:lang w:val="en-US"/>
        </w:rPr>
        <w:t>glycosaminoglycans</w:t>
      </w:r>
      <w:proofErr w:type="spellEnd"/>
      <w:r w:rsidRPr="000C6449">
        <w:rPr>
          <w:color w:val="000000"/>
          <w:sz w:val="30"/>
          <w:szCs w:val="30"/>
          <w:lang w:val="en-US"/>
        </w:rPr>
        <w:t xml:space="preserve">. Endothelial cells are anchored to the basement membrane and to the surrounding matrix via cell surface </w:t>
      </w:r>
      <w:proofErr w:type="spellStart"/>
      <w:r w:rsidRPr="000C6449">
        <w:rPr>
          <w:color w:val="000000"/>
          <w:sz w:val="30"/>
          <w:szCs w:val="30"/>
          <w:lang w:val="en-US"/>
        </w:rPr>
        <w:t>integrins</w:t>
      </w:r>
      <w:proofErr w:type="spellEnd"/>
      <w:r w:rsidRPr="000C6449">
        <w:rPr>
          <w:color w:val="000000"/>
          <w:sz w:val="30"/>
          <w:szCs w:val="30"/>
          <w:lang w:val="en-US"/>
        </w:rPr>
        <w:t xml:space="preserve"> localized at focal adhesions. This structure is semipermeable to water and </w:t>
      </w:r>
      <w:proofErr w:type="spellStart"/>
      <w:r w:rsidRPr="000C6449">
        <w:rPr>
          <w:color w:val="000000"/>
          <w:sz w:val="30"/>
          <w:szCs w:val="30"/>
          <w:lang w:val="en-US"/>
        </w:rPr>
        <w:t>nonlipophilic</w:t>
      </w:r>
      <w:proofErr w:type="spellEnd"/>
      <w:r w:rsidRPr="000C6449">
        <w:rPr>
          <w:color w:val="000000"/>
          <w:sz w:val="30"/>
          <w:szCs w:val="30"/>
          <w:lang w:val="en-US"/>
        </w:rPr>
        <w:t xml:space="preserve"> molecules and provides size- and charge-selectivity for solute transport across the </w:t>
      </w:r>
      <w:proofErr w:type="spellStart"/>
      <w:r w:rsidRPr="000C6449">
        <w:rPr>
          <w:color w:val="000000"/>
          <w:sz w:val="30"/>
          <w:szCs w:val="30"/>
          <w:lang w:val="en-US"/>
        </w:rPr>
        <w:t>microvessel</w:t>
      </w:r>
      <w:proofErr w:type="spellEnd"/>
      <w:r w:rsidRPr="000C6449">
        <w:rPr>
          <w:color w:val="000000"/>
          <w:sz w:val="30"/>
          <w:szCs w:val="30"/>
          <w:lang w:val="en-US"/>
        </w:rPr>
        <w:t xml:space="preserve"> wall. The permeability properties of the endothelial barrier are regulated through interactions of endothelial cells, basement membrane and supporting matrix and cells in the surrounding tissue. Barrier dysfunction is often described as increased permeability or </w:t>
      </w:r>
      <w:proofErr w:type="spellStart"/>
      <w:r w:rsidRPr="000C6449">
        <w:rPr>
          <w:color w:val="000000"/>
          <w:sz w:val="30"/>
          <w:szCs w:val="30"/>
          <w:lang w:val="en-US"/>
        </w:rPr>
        <w:t>hyperpermeability</w:t>
      </w:r>
      <w:proofErr w:type="spellEnd"/>
      <w:r w:rsidRPr="000C6449">
        <w:rPr>
          <w:color w:val="000000"/>
          <w:sz w:val="30"/>
          <w:szCs w:val="30"/>
          <w:lang w:val="en-US"/>
        </w:rPr>
        <w:t>. The consequence of barrier dysfunction is excessive flux of blood fluid, proteins, or cells into the tissue, a pathophysiological process underlying many disease states or injurious conditions.</w:t>
      </w:r>
    </w:p>
    <w:p w:rsidR="000C6449" w:rsidRDefault="000C6449" w:rsidP="000C6449">
      <w:pPr>
        <w:pStyle w:val="Titre3"/>
        <w:shd w:val="clear" w:color="auto" w:fill="FFFFFF"/>
        <w:spacing w:before="308" w:after="154"/>
        <w:rPr>
          <w:rFonts w:ascii="Arial" w:hAnsi="Arial" w:cs="Arial"/>
          <w:color w:val="724128"/>
          <w:sz w:val="26"/>
          <w:szCs w:val="26"/>
        </w:rPr>
      </w:pPr>
      <w:proofErr w:type="spellStart"/>
      <w:r>
        <w:rPr>
          <w:rFonts w:ascii="Arial" w:hAnsi="Arial" w:cs="Arial"/>
          <w:color w:val="724128"/>
          <w:sz w:val="26"/>
          <w:szCs w:val="26"/>
        </w:rPr>
        <w:t>Leukocytes</w:t>
      </w:r>
      <w:proofErr w:type="spellEnd"/>
      <w:r>
        <w:rPr>
          <w:rFonts w:ascii="Arial" w:hAnsi="Arial" w:cs="Arial"/>
          <w:color w:val="724128"/>
          <w:sz w:val="26"/>
          <w:szCs w:val="26"/>
        </w:rPr>
        <w:t xml:space="preserve"> and </w:t>
      </w:r>
      <w:proofErr w:type="spellStart"/>
      <w:r>
        <w:rPr>
          <w:rFonts w:ascii="Arial" w:hAnsi="Arial" w:cs="Arial"/>
          <w:color w:val="724128"/>
          <w:sz w:val="26"/>
          <w:szCs w:val="26"/>
        </w:rPr>
        <w:t>Endothelial</w:t>
      </w:r>
      <w:proofErr w:type="spellEnd"/>
      <w:r>
        <w:rPr>
          <w:rFonts w:ascii="Arial" w:hAnsi="Arial" w:cs="Arial"/>
          <w:color w:val="724128"/>
          <w:sz w:val="26"/>
          <w:szCs w:val="26"/>
        </w:rPr>
        <w:t xml:space="preserve"> </w:t>
      </w:r>
      <w:proofErr w:type="spellStart"/>
      <w:r>
        <w:rPr>
          <w:rFonts w:ascii="Arial" w:hAnsi="Arial" w:cs="Arial"/>
          <w:color w:val="724128"/>
          <w:sz w:val="26"/>
          <w:szCs w:val="26"/>
        </w:rPr>
        <w:t>Barriers</w:t>
      </w:r>
      <w:proofErr w:type="spellEnd"/>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Endothelial </w:t>
      </w:r>
      <w:proofErr w:type="spellStart"/>
      <w:r w:rsidRPr="000C6449">
        <w:rPr>
          <w:color w:val="000000"/>
          <w:sz w:val="30"/>
          <w:szCs w:val="30"/>
          <w:lang w:val="en-US"/>
        </w:rPr>
        <w:t>hyperpermeability</w:t>
      </w:r>
      <w:proofErr w:type="spellEnd"/>
      <w:r w:rsidRPr="000C6449">
        <w:rPr>
          <w:color w:val="000000"/>
          <w:sz w:val="30"/>
          <w:szCs w:val="30"/>
          <w:lang w:val="en-US"/>
        </w:rPr>
        <w:t xml:space="preserve"> is a generalized response to inflammation that occurs following trauma, pathogen infection, or chronic disease states [</w:t>
      </w:r>
      <w:hyperlink r:id="rId156" w:anchor="b247" w:history="1">
        <w:r w:rsidRPr="000C6449">
          <w:rPr>
            <w:rStyle w:val="Lienhypertexte"/>
            <w:color w:val="642A8F"/>
            <w:sz w:val="30"/>
            <w:szCs w:val="30"/>
            <w:lang w:val="en-US"/>
          </w:rPr>
          <w:t>247</w:t>
        </w:r>
      </w:hyperlink>
      <w:r w:rsidRPr="000C6449">
        <w:rPr>
          <w:color w:val="000000"/>
          <w:sz w:val="30"/>
          <w:szCs w:val="30"/>
          <w:lang w:val="en-US"/>
        </w:rPr>
        <w:t>,</w:t>
      </w:r>
      <w:r w:rsidRPr="000C6449">
        <w:rPr>
          <w:rStyle w:val="apple-converted-space"/>
          <w:color w:val="000000"/>
          <w:sz w:val="30"/>
          <w:szCs w:val="30"/>
          <w:lang w:val="en-US"/>
        </w:rPr>
        <w:t> </w:t>
      </w:r>
      <w:hyperlink r:id="rId157" w:anchor="b289" w:history="1">
        <w:r w:rsidRPr="000C6449">
          <w:rPr>
            <w:rStyle w:val="Lienhypertexte"/>
            <w:color w:val="642A8F"/>
            <w:sz w:val="30"/>
            <w:szCs w:val="30"/>
            <w:lang w:val="en-US"/>
          </w:rPr>
          <w:t>289</w:t>
        </w:r>
      </w:hyperlink>
      <w:r w:rsidRPr="000C6449">
        <w:rPr>
          <w:color w:val="000000"/>
          <w:sz w:val="30"/>
          <w:szCs w:val="30"/>
          <w:lang w:val="en-US"/>
        </w:rPr>
        <w:t>]. A hallmark of inflammation is extravasation of leukocytes from the blood to the tissue across the microvascular endothelium [</w:t>
      </w:r>
      <w:hyperlink r:id="rId158" w:anchor="b71" w:history="1">
        <w:r w:rsidRPr="000C6449">
          <w:rPr>
            <w:rStyle w:val="Lienhypertexte"/>
            <w:color w:val="642A8F"/>
            <w:sz w:val="30"/>
            <w:szCs w:val="30"/>
            <w:lang w:val="en-US"/>
          </w:rPr>
          <w:t>71</w:t>
        </w:r>
      </w:hyperlink>
      <w:r w:rsidRPr="000C6449">
        <w:rPr>
          <w:color w:val="000000"/>
          <w:sz w:val="30"/>
          <w:szCs w:val="30"/>
          <w:lang w:val="en-US"/>
        </w:rPr>
        <w:t>,</w:t>
      </w:r>
      <w:r w:rsidRPr="000C6449">
        <w:rPr>
          <w:rStyle w:val="apple-converted-space"/>
          <w:color w:val="000000"/>
          <w:sz w:val="30"/>
          <w:szCs w:val="30"/>
          <w:lang w:val="en-US"/>
        </w:rPr>
        <w:t> </w:t>
      </w:r>
      <w:hyperlink r:id="rId159" w:anchor="b267" w:history="1">
        <w:r w:rsidRPr="000C6449">
          <w:rPr>
            <w:rStyle w:val="Lienhypertexte"/>
            <w:color w:val="642A8F"/>
            <w:sz w:val="30"/>
            <w:szCs w:val="30"/>
            <w:lang w:val="en-US"/>
          </w:rPr>
          <w:t>267</w:t>
        </w:r>
      </w:hyperlink>
      <w:r w:rsidRPr="000C6449">
        <w:rPr>
          <w:color w:val="000000"/>
          <w:sz w:val="30"/>
          <w:szCs w:val="30"/>
          <w:lang w:val="en-US"/>
        </w:rPr>
        <w:t>,</w:t>
      </w:r>
      <w:r w:rsidRPr="000C6449">
        <w:rPr>
          <w:rStyle w:val="apple-converted-space"/>
          <w:color w:val="000000"/>
          <w:sz w:val="30"/>
          <w:szCs w:val="30"/>
          <w:lang w:val="en-US"/>
        </w:rPr>
        <w:t> </w:t>
      </w:r>
      <w:hyperlink r:id="rId160" w:anchor="b330" w:history="1">
        <w:r w:rsidRPr="000C6449">
          <w:rPr>
            <w:rStyle w:val="Lienhypertexte"/>
            <w:color w:val="642A8F"/>
            <w:sz w:val="30"/>
            <w:szCs w:val="30"/>
            <w:lang w:val="en-US"/>
          </w:rPr>
          <w:t>330</w:t>
        </w:r>
      </w:hyperlink>
      <w:r w:rsidRPr="000C6449">
        <w:rPr>
          <w:color w:val="000000"/>
          <w:sz w:val="30"/>
          <w:szCs w:val="30"/>
          <w:lang w:val="en-US"/>
        </w:rPr>
        <w:t>,</w:t>
      </w:r>
      <w:r w:rsidRPr="000C6449">
        <w:rPr>
          <w:rStyle w:val="apple-converted-space"/>
          <w:color w:val="000000"/>
          <w:sz w:val="30"/>
          <w:szCs w:val="30"/>
          <w:lang w:val="en-US"/>
        </w:rPr>
        <w:t> </w:t>
      </w:r>
      <w:hyperlink r:id="rId161" w:anchor="b383" w:history="1">
        <w:proofErr w:type="gramStart"/>
        <w:r w:rsidRPr="000C6449">
          <w:rPr>
            <w:rStyle w:val="Lienhypertexte"/>
            <w:color w:val="642A8F"/>
            <w:sz w:val="30"/>
            <w:szCs w:val="30"/>
            <w:lang w:val="en-US"/>
          </w:rPr>
          <w:t>383</w:t>
        </w:r>
        <w:proofErr w:type="gramEnd"/>
      </w:hyperlink>
      <w:r w:rsidRPr="000C6449">
        <w:rPr>
          <w:color w:val="000000"/>
          <w:sz w:val="30"/>
          <w:szCs w:val="30"/>
          <w:lang w:val="en-US"/>
        </w:rPr>
        <w:t xml:space="preserve">]. Leukocytes are white blood cells circulating in the blood that include lymphocytes (T-cells, B-cells, and natural killer cells), monocytes, and </w:t>
      </w:r>
      <w:proofErr w:type="spellStart"/>
      <w:r w:rsidRPr="000C6449">
        <w:rPr>
          <w:color w:val="000000"/>
          <w:sz w:val="30"/>
          <w:szCs w:val="30"/>
          <w:lang w:val="en-US"/>
        </w:rPr>
        <w:t>polymorphonuclear</w:t>
      </w:r>
      <w:proofErr w:type="spellEnd"/>
      <w:r w:rsidRPr="000C6449">
        <w:rPr>
          <w:color w:val="000000"/>
          <w:sz w:val="30"/>
          <w:szCs w:val="30"/>
          <w:lang w:val="en-US"/>
        </w:rPr>
        <w:t xml:space="preserve"> granulocytes (neutrophils, eosinophils, and basophils) [</w:t>
      </w:r>
      <w:hyperlink r:id="rId162" w:anchor="b268" w:history="1">
        <w:r w:rsidRPr="000C6449">
          <w:rPr>
            <w:rStyle w:val="Lienhypertexte"/>
            <w:color w:val="642A8F"/>
            <w:sz w:val="30"/>
            <w:szCs w:val="30"/>
            <w:lang w:val="en-US"/>
          </w:rPr>
          <w:t>268</w:t>
        </w:r>
      </w:hyperlink>
      <w:r w:rsidRPr="000C6449">
        <w:rPr>
          <w:color w:val="000000"/>
          <w:sz w:val="30"/>
          <w:szCs w:val="30"/>
          <w:lang w:val="en-US"/>
        </w:rPr>
        <w:t>,</w:t>
      </w:r>
      <w:r w:rsidRPr="000C6449">
        <w:rPr>
          <w:rStyle w:val="apple-converted-space"/>
          <w:color w:val="000000"/>
          <w:sz w:val="30"/>
          <w:szCs w:val="30"/>
          <w:lang w:val="en-US"/>
        </w:rPr>
        <w:t> </w:t>
      </w:r>
      <w:hyperlink r:id="rId163" w:anchor="b317" w:history="1">
        <w:r w:rsidRPr="000C6449">
          <w:rPr>
            <w:rStyle w:val="Lienhypertexte"/>
            <w:color w:val="642A8F"/>
            <w:sz w:val="30"/>
            <w:szCs w:val="30"/>
            <w:lang w:val="en-US"/>
          </w:rPr>
          <w:t>317</w:t>
        </w:r>
      </w:hyperlink>
      <w:r w:rsidRPr="000C6449">
        <w:rPr>
          <w:color w:val="000000"/>
          <w:sz w:val="30"/>
          <w:szCs w:val="30"/>
          <w:lang w:val="en-US"/>
        </w:rPr>
        <w:t>]. Lymphocytes are responsible for the adaptive immune response, which includes production of antibodies against specific antigens, and targeted destruction of pathogens based on antigen recognition [</w:t>
      </w:r>
      <w:hyperlink r:id="rId164" w:anchor="b317" w:history="1">
        <w:r w:rsidRPr="000C6449">
          <w:rPr>
            <w:rStyle w:val="Lienhypertexte"/>
            <w:color w:val="642A8F"/>
            <w:sz w:val="30"/>
            <w:szCs w:val="30"/>
            <w:lang w:val="en-US"/>
          </w:rPr>
          <w:t>317</w:t>
        </w:r>
      </w:hyperlink>
      <w:r w:rsidRPr="000C6449">
        <w:rPr>
          <w:color w:val="000000"/>
          <w:sz w:val="30"/>
          <w:szCs w:val="30"/>
          <w:lang w:val="en-US"/>
        </w:rPr>
        <w:t xml:space="preserve">]. Monocytes and granulocytes, mainly, neutrophils, provide innate immune responses to destroy pathogens, such as bacteria by engulfing them or producing oxygen radicals or enzymes capable of digesting pathogens. Endothelial </w:t>
      </w:r>
      <w:proofErr w:type="spellStart"/>
      <w:r w:rsidRPr="000C6449">
        <w:rPr>
          <w:color w:val="000000"/>
          <w:sz w:val="30"/>
          <w:szCs w:val="30"/>
          <w:lang w:val="en-US"/>
        </w:rPr>
        <w:t>hyperpermeability</w:t>
      </w:r>
      <w:proofErr w:type="spellEnd"/>
      <w:r w:rsidRPr="000C6449">
        <w:rPr>
          <w:color w:val="000000"/>
          <w:sz w:val="30"/>
          <w:szCs w:val="30"/>
          <w:lang w:val="en-US"/>
        </w:rPr>
        <w:t xml:space="preserve">, including opening of cell–cell junctions and/or increased vesicle-mediated </w:t>
      </w:r>
      <w:proofErr w:type="spellStart"/>
      <w:r w:rsidRPr="000C6449">
        <w:rPr>
          <w:color w:val="000000"/>
          <w:sz w:val="30"/>
          <w:szCs w:val="30"/>
          <w:lang w:val="en-US"/>
        </w:rPr>
        <w:t>transcytosis</w:t>
      </w:r>
      <w:proofErr w:type="spellEnd"/>
      <w:r w:rsidRPr="000C6449">
        <w:rPr>
          <w:color w:val="000000"/>
          <w:sz w:val="30"/>
          <w:szCs w:val="30"/>
          <w:lang w:val="en-US"/>
        </w:rPr>
        <w:t xml:space="preserve"> facilitates the movement of leukocytes across the endothelium. In addition, chemical factors secreted by activated blood cells can increase or prolong </w:t>
      </w:r>
      <w:r w:rsidRPr="000C6449">
        <w:rPr>
          <w:color w:val="000000"/>
          <w:sz w:val="30"/>
          <w:szCs w:val="30"/>
          <w:lang w:val="en-US"/>
        </w:rPr>
        <w:lastRenderedPageBreak/>
        <w:t xml:space="preserve">endothelial </w:t>
      </w:r>
      <w:proofErr w:type="spellStart"/>
      <w:r w:rsidRPr="000C6449">
        <w:rPr>
          <w:color w:val="000000"/>
          <w:sz w:val="30"/>
          <w:szCs w:val="30"/>
          <w:lang w:val="en-US"/>
        </w:rPr>
        <w:t>hyperpermeability</w:t>
      </w:r>
      <w:proofErr w:type="spellEnd"/>
      <w:r w:rsidRPr="000C6449">
        <w:rPr>
          <w:color w:val="000000"/>
          <w:sz w:val="30"/>
          <w:szCs w:val="30"/>
          <w:lang w:val="en-US"/>
        </w:rPr>
        <w:t xml:space="preserve"> during inflammation [</w:t>
      </w:r>
      <w:hyperlink r:id="rId165" w:anchor="b55" w:history="1">
        <w:r w:rsidRPr="000C6449">
          <w:rPr>
            <w:rStyle w:val="Lienhypertexte"/>
            <w:color w:val="642A8F"/>
            <w:sz w:val="30"/>
            <w:szCs w:val="30"/>
            <w:lang w:val="en-US"/>
          </w:rPr>
          <w:t>55</w:t>
        </w:r>
      </w:hyperlink>
      <w:r w:rsidRPr="000C6449">
        <w:rPr>
          <w:color w:val="000000"/>
          <w:sz w:val="30"/>
          <w:szCs w:val="30"/>
          <w:lang w:val="en-US"/>
        </w:rPr>
        <w:t>,</w:t>
      </w:r>
      <w:r w:rsidRPr="000C6449">
        <w:rPr>
          <w:rStyle w:val="apple-converted-space"/>
          <w:color w:val="000000"/>
          <w:sz w:val="30"/>
          <w:szCs w:val="30"/>
          <w:lang w:val="en-US"/>
        </w:rPr>
        <w:t> </w:t>
      </w:r>
      <w:hyperlink r:id="rId166" w:anchor="b364" w:history="1">
        <w:r w:rsidRPr="000C6449">
          <w:rPr>
            <w:rStyle w:val="Lienhypertexte"/>
            <w:color w:val="642A8F"/>
            <w:sz w:val="30"/>
            <w:szCs w:val="30"/>
            <w:lang w:val="en-US"/>
          </w:rPr>
          <w:t>364</w:t>
        </w:r>
      </w:hyperlink>
      <w:r w:rsidRPr="000C6449">
        <w:rPr>
          <w:color w:val="000000"/>
          <w:sz w:val="30"/>
          <w:szCs w:val="30"/>
          <w:lang w:val="en-US"/>
        </w:rPr>
        <w:t xml:space="preserve">]. </w:t>
      </w:r>
      <w:proofErr w:type="spellStart"/>
      <w:r w:rsidRPr="000C6449">
        <w:rPr>
          <w:color w:val="000000"/>
          <w:sz w:val="30"/>
          <w:szCs w:val="30"/>
          <w:lang w:val="en-US"/>
        </w:rPr>
        <w:t>Polymorphonuclear</w:t>
      </w:r>
      <w:proofErr w:type="spellEnd"/>
      <w:r w:rsidRPr="000C6449">
        <w:rPr>
          <w:color w:val="000000"/>
          <w:sz w:val="30"/>
          <w:szCs w:val="30"/>
          <w:lang w:val="en-US"/>
        </w:rPr>
        <w:t xml:space="preserve"> neutrophils (PMNs) present in the blood circulation migrate toward compromised tissues and initiate a generalized immune response [</w:t>
      </w:r>
      <w:hyperlink r:id="rId167" w:anchor="b189" w:history="1">
        <w:r w:rsidRPr="000C6449">
          <w:rPr>
            <w:rStyle w:val="Lienhypertexte"/>
            <w:color w:val="642A8F"/>
            <w:sz w:val="30"/>
            <w:szCs w:val="30"/>
            <w:lang w:val="en-US"/>
          </w:rPr>
          <w:t>189</w:t>
        </w:r>
      </w:hyperlink>
      <w:r w:rsidRPr="000C6449">
        <w:rPr>
          <w:color w:val="000000"/>
          <w:sz w:val="30"/>
          <w:szCs w:val="30"/>
          <w:lang w:val="en-US"/>
        </w:rPr>
        <w:t>,</w:t>
      </w:r>
      <w:r w:rsidRPr="000C6449">
        <w:rPr>
          <w:rStyle w:val="apple-converted-space"/>
          <w:color w:val="000000"/>
          <w:sz w:val="30"/>
          <w:szCs w:val="30"/>
          <w:lang w:val="en-US"/>
        </w:rPr>
        <w:t> </w:t>
      </w:r>
      <w:hyperlink r:id="rId168" w:anchor="b330" w:history="1">
        <w:r w:rsidRPr="000C6449">
          <w:rPr>
            <w:rStyle w:val="Lienhypertexte"/>
            <w:color w:val="642A8F"/>
            <w:sz w:val="30"/>
            <w:szCs w:val="30"/>
            <w:lang w:val="en-US"/>
          </w:rPr>
          <w:t>330</w:t>
        </w:r>
      </w:hyperlink>
      <w:r w:rsidRPr="000C6449">
        <w:rPr>
          <w:color w:val="000000"/>
          <w:sz w:val="30"/>
          <w:szCs w:val="30"/>
          <w:lang w:val="en-US"/>
        </w:rPr>
        <w:t xml:space="preserve">]. If encountered, PMNs will attack and engulf bacteria into intracellular compartments filled with chemicals (e.g., oxygen-free radicals) and digestive proteases (e.g., </w:t>
      </w:r>
      <w:proofErr w:type="spellStart"/>
      <w:r w:rsidRPr="000C6449">
        <w:rPr>
          <w:color w:val="000000"/>
          <w:sz w:val="30"/>
          <w:szCs w:val="30"/>
          <w:lang w:val="en-US"/>
        </w:rPr>
        <w:t>metalloproteinases</w:t>
      </w:r>
      <w:proofErr w:type="spellEnd"/>
      <w:r w:rsidRPr="000C6449">
        <w:rPr>
          <w:color w:val="000000"/>
          <w:sz w:val="30"/>
          <w:szCs w:val="30"/>
          <w:lang w:val="en-US"/>
        </w:rPr>
        <w:t>) that dismember and kill the bacteria. PMNs can also migrate across the microvascular endothelium and become activated within the extravascular tissue.</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Neutrophil extravasation is a multi-stage process: rolling, activation, adhesion, and transmigration, requiring complex interactions of PMNs or other leukocytes with the microvascular endothelium (</w:t>
      </w:r>
      <w:hyperlink r:id="rId169" w:tgtFrame="object" w:history="1">
        <w:r w:rsidRPr="000C6449">
          <w:rPr>
            <w:rStyle w:val="Lienhypertexte"/>
            <w:color w:val="642A8F"/>
            <w:sz w:val="30"/>
            <w:szCs w:val="30"/>
            <w:lang w:val="en-US"/>
          </w:rPr>
          <w:t>Figure 7</w:t>
        </w:r>
      </w:hyperlink>
      <w:r w:rsidRPr="000C6449">
        <w:rPr>
          <w:color w:val="000000"/>
          <w:sz w:val="30"/>
          <w:szCs w:val="30"/>
          <w:lang w:val="en-US"/>
        </w:rPr>
        <w:t>) [</w:t>
      </w:r>
      <w:hyperlink r:id="rId170" w:anchor="b62" w:history="1">
        <w:r w:rsidRPr="000C6449">
          <w:rPr>
            <w:rStyle w:val="Lienhypertexte"/>
            <w:color w:val="642A8F"/>
            <w:sz w:val="30"/>
            <w:szCs w:val="30"/>
            <w:lang w:val="en-US"/>
          </w:rPr>
          <w:t>62</w:t>
        </w:r>
      </w:hyperlink>
      <w:r w:rsidRPr="000C6449">
        <w:rPr>
          <w:color w:val="000000"/>
          <w:sz w:val="30"/>
          <w:szCs w:val="30"/>
          <w:lang w:val="en-US"/>
        </w:rPr>
        <w:t>,</w:t>
      </w:r>
      <w:r w:rsidRPr="000C6449">
        <w:rPr>
          <w:rStyle w:val="apple-converted-space"/>
          <w:color w:val="000000"/>
          <w:sz w:val="30"/>
          <w:szCs w:val="30"/>
          <w:lang w:val="en-US"/>
        </w:rPr>
        <w:t> </w:t>
      </w:r>
      <w:hyperlink r:id="rId171" w:anchor="b125" w:history="1">
        <w:r w:rsidRPr="000C6449">
          <w:rPr>
            <w:rStyle w:val="Lienhypertexte"/>
            <w:color w:val="642A8F"/>
            <w:sz w:val="30"/>
            <w:szCs w:val="30"/>
            <w:lang w:val="en-US"/>
          </w:rPr>
          <w:t>125</w:t>
        </w:r>
      </w:hyperlink>
      <w:r w:rsidRPr="000C6449">
        <w:rPr>
          <w:color w:val="000000"/>
          <w:sz w:val="30"/>
          <w:szCs w:val="30"/>
          <w:lang w:val="en-US"/>
        </w:rPr>
        <w:t>,</w:t>
      </w:r>
      <w:r w:rsidRPr="000C6449">
        <w:rPr>
          <w:rStyle w:val="apple-converted-space"/>
          <w:color w:val="000000"/>
          <w:sz w:val="30"/>
          <w:szCs w:val="30"/>
          <w:lang w:val="en-US"/>
        </w:rPr>
        <w:t> </w:t>
      </w:r>
      <w:hyperlink r:id="rId172" w:anchor="b126" w:history="1">
        <w:r w:rsidRPr="000C6449">
          <w:rPr>
            <w:rStyle w:val="Lienhypertexte"/>
            <w:color w:val="642A8F"/>
            <w:sz w:val="30"/>
            <w:szCs w:val="30"/>
            <w:lang w:val="en-US"/>
          </w:rPr>
          <w:t>126</w:t>
        </w:r>
      </w:hyperlink>
      <w:r w:rsidRPr="000C6449">
        <w:rPr>
          <w:color w:val="000000"/>
          <w:sz w:val="30"/>
          <w:szCs w:val="30"/>
          <w:lang w:val="en-US"/>
        </w:rPr>
        <w:t>,</w:t>
      </w:r>
      <w:r w:rsidRPr="000C6449">
        <w:rPr>
          <w:rStyle w:val="apple-converted-space"/>
          <w:color w:val="000000"/>
          <w:sz w:val="30"/>
          <w:szCs w:val="30"/>
          <w:lang w:val="en-US"/>
        </w:rPr>
        <w:t> </w:t>
      </w:r>
      <w:hyperlink r:id="rId173" w:anchor="b166" w:history="1">
        <w:r w:rsidRPr="000C6449">
          <w:rPr>
            <w:rStyle w:val="Lienhypertexte"/>
            <w:color w:val="642A8F"/>
            <w:sz w:val="30"/>
            <w:szCs w:val="30"/>
            <w:lang w:val="en-US"/>
          </w:rPr>
          <w:t>166</w:t>
        </w:r>
      </w:hyperlink>
      <w:r w:rsidRPr="000C6449">
        <w:rPr>
          <w:color w:val="000000"/>
          <w:sz w:val="30"/>
          <w:szCs w:val="30"/>
          <w:lang w:val="en-US"/>
        </w:rPr>
        <w:t>,</w:t>
      </w:r>
      <w:r w:rsidRPr="000C6449">
        <w:rPr>
          <w:rStyle w:val="apple-converted-space"/>
          <w:color w:val="000000"/>
          <w:sz w:val="30"/>
          <w:szCs w:val="30"/>
          <w:lang w:val="en-US"/>
        </w:rPr>
        <w:t> </w:t>
      </w:r>
      <w:hyperlink r:id="rId174" w:anchor="b245" w:history="1">
        <w:r w:rsidRPr="000C6449">
          <w:rPr>
            <w:rStyle w:val="Lienhypertexte"/>
            <w:color w:val="642A8F"/>
            <w:sz w:val="30"/>
            <w:szCs w:val="30"/>
            <w:lang w:val="en-US"/>
          </w:rPr>
          <w:t>245</w:t>
        </w:r>
      </w:hyperlink>
      <w:r w:rsidRPr="000C6449">
        <w:rPr>
          <w:color w:val="000000"/>
          <w:sz w:val="30"/>
          <w:szCs w:val="30"/>
          <w:lang w:val="en-US"/>
        </w:rPr>
        <w:t>,</w:t>
      </w:r>
      <w:r w:rsidRPr="000C6449">
        <w:rPr>
          <w:rStyle w:val="apple-converted-space"/>
          <w:color w:val="000000"/>
          <w:sz w:val="30"/>
          <w:szCs w:val="30"/>
          <w:lang w:val="en-US"/>
        </w:rPr>
        <w:t> </w:t>
      </w:r>
      <w:hyperlink r:id="rId175" w:anchor="b268" w:history="1">
        <w:r w:rsidRPr="000C6449">
          <w:rPr>
            <w:rStyle w:val="Lienhypertexte"/>
            <w:color w:val="642A8F"/>
            <w:sz w:val="30"/>
            <w:szCs w:val="30"/>
            <w:lang w:val="en-US"/>
          </w:rPr>
          <w:t>268</w:t>
        </w:r>
      </w:hyperlink>
      <w:r w:rsidRPr="000C6449">
        <w:rPr>
          <w:color w:val="000000"/>
          <w:sz w:val="30"/>
          <w:szCs w:val="30"/>
          <w:lang w:val="en-US"/>
        </w:rPr>
        <w:t xml:space="preserve">]. Normal blood flow velocity is extremely fast in microvascular beds (≥1 mm/sec), preventing sustained interactions of blood cells with the </w:t>
      </w:r>
      <w:proofErr w:type="spellStart"/>
      <w:r w:rsidRPr="000C6449">
        <w:rPr>
          <w:color w:val="000000"/>
          <w:sz w:val="30"/>
          <w:szCs w:val="30"/>
          <w:lang w:val="en-US"/>
        </w:rPr>
        <w:t>microvessel</w:t>
      </w:r>
      <w:proofErr w:type="spellEnd"/>
      <w:r w:rsidRPr="000C6449">
        <w:rPr>
          <w:color w:val="000000"/>
          <w:sz w:val="30"/>
          <w:szCs w:val="30"/>
          <w:lang w:val="en-US"/>
        </w:rPr>
        <w:t xml:space="preserve"> wall. Under normal physiological conditions, leukocytes in the blood circulation will contact the </w:t>
      </w:r>
      <w:proofErr w:type="spellStart"/>
      <w:r w:rsidRPr="000C6449">
        <w:rPr>
          <w:color w:val="000000"/>
          <w:sz w:val="30"/>
          <w:szCs w:val="30"/>
          <w:lang w:val="en-US"/>
        </w:rPr>
        <w:t>microvessel</w:t>
      </w:r>
      <w:proofErr w:type="spellEnd"/>
      <w:r w:rsidRPr="000C6449">
        <w:rPr>
          <w:color w:val="000000"/>
          <w:sz w:val="30"/>
          <w:szCs w:val="30"/>
          <w:lang w:val="en-US"/>
        </w:rPr>
        <w:t xml:space="preserve"> wall and interact temporarily through interactions of membrane surface receptors and integral membrane glycoproteins present on both leukocyte and endothelial surfaces. Leukocytes (and platelets) express selectins on the cell surface that bind to </w:t>
      </w:r>
      <w:proofErr w:type="spellStart"/>
      <w:r w:rsidRPr="000C6449">
        <w:rPr>
          <w:color w:val="000000"/>
          <w:sz w:val="30"/>
          <w:szCs w:val="30"/>
          <w:lang w:val="en-US"/>
        </w:rPr>
        <w:t>sialylated</w:t>
      </w:r>
      <w:proofErr w:type="spellEnd"/>
      <w:r w:rsidRPr="000C6449">
        <w:rPr>
          <w:color w:val="000000"/>
          <w:sz w:val="30"/>
          <w:szCs w:val="30"/>
          <w:lang w:val="en-US"/>
        </w:rPr>
        <w:t xml:space="preserve"> and </w:t>
      </w:r>
      <w:proofErr w:type="spellStart"/>
      <w:r w:rsidRPr="000C6449">
        <w:rPr>
          <w:color w:val="000000"/>
          <w:sz w:val="30"/>
          <w:szCs w:val="30"/>
          <w:lang w:val="en-US"/>
        </w:rPr>
        <w:t>fucosylated</w:t>
      </w:r>
      <w:proofErr w:type="spellEnd"/>
      <w:r w:rsidRPr="000C6449">
        <w:rPr>
          <w:color w:val="000000"/>
          <w:sz w:val="30"/>
          <w:szCs w:val="30"/>
          <w:lang w:val="en-US"/>
        </w:rPr>
        <w:t xml:space="preserve"> glycoproteins on the endothelial surface, reducing the velocity of leukocytes by approximately 100-fold and causing leukocyte “rolling” along the endothelium [</w:t>
      </w:r>
      <w:hyperlink r:id="rId176" w:anchor="b125" w:history="1">
        <w:r w:rsidRPr="000C6449">
          <w:rPr>
            <w:rStyle w:val="Lienhypertexte"/>
            <w:color w:val="642A8F"/>
            <w:sz w:val="30"/>
            <w:szCs w:val="30"/>
            <w:lang w:val="en-US"/>
          </w:rPr>
          <w:t>125</w:t>
        </w:r>
      </w:hyperlink>
      <w:r w:rsidRPr="000C6449">
        <w:rPr>
          <w:color w:val="000000"/>
          <w:sz w:val="30"/>
          <w:szCs w:val="30"/>
          <w:lang w:val="en-US"/>
        </w:rPr>
        <w:t>,</w:t>
      </w:r>
      <w:r w:rsidRPr="000C6449">
        <w:rPr>
          <w:rStyle w:val="apple-converted-space"/>
          <w:color w:val="000000"/>
          <w:sz w:val="30"/>
          <w:szCs w:val="30"/>
          <w:lang w:val="en-US"/>
        </w:rPr>
        <w:t> </w:t>
      </w:r>
      <w:hyperlink r:id="rId177" w:anchor="b518" w:history="1">
        <w:r w:rsidRPr="000C6449">
          <w:rPr>
            <w:rStyle w:val="Lienhypertexte"/>
            <w:color w:val="642A8F"/>
            <w:sz w:val="30"/>
            <w:szCs w:val="30"/>
            <w:lang w:val="en-US"/>
          </w:rPr>
          <w:t>518</w:t>
        </w:r>
      </w:hyperlink>
      <w:r w:rsidRPr="000C6449">
        <w:rPr>
          <w:color w:val="000000"/>
          <w:sz w:val="30"/>
          <w:szCs w:val="30"/>
          <w:lang w:val="en-US"/>
        </w:rPr>
        <w:t>].</w:t>
      </w:r>
    </w:p>
    <w:p w:rsidR="000C6449" w:rsidRDefault="000C6449" w:rsidP="000C6449">
      <w:pPr>
        <w:shd w:val="clear" w:color="auto" w:fill="FFFFFF"/>
        <w:rPr>
          <w:color w:val="000000"/>
          <w:sz w:val="30"/>
          <w:szCs w:val="30"/>
        </w:rPr>
      </w:pPr>
      <w:r>
        <w:rPr>
          <w:noProof/>
          <w:color w:val="642A8F"/>
          <w:sz w:val="30"/>
          <w:szCs w:val="30"/>
          <w:lang w:eastAsia="fr-FR"/>
        </w:rPr>
        <w:drawing>
          <wp:inline distT="0" distB="0" distL="0" distR="0">
            <wp:extent cx="954405" cy="643890"/>
            <wp:effectExtent l="0" t="0" r="0" b="3810"/>
            <wp:docPr id="11" name="Image 11" descr="FIGURE 7. The stages of neutrophil extravasation.">
              <a:hlinkClick xmlns:a="http://schemas.openxmlformats.org/drawingml/2006/main" r:id="rId169" tgtFrame="&quot;object&quot;" tooltip="&quot;FIGURE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 7. The stages of neutrophil extravasation.">
                      <a:hlinkClick r:id="rId169" tgtFrame="&quot;object&quot;" tooltip="&quot;FIGURE 7&quo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954405" cy="643890"/>
                    </a:xfrm>
                    <a:prstGeom prst="rect">
                      <a:avLst/>
                    </a:prstGeom>
                    <a:noFill/>
                    <a:ln>
                      <a:noFill/>
                    </a:ln>
                  </pic:spPr>
                </pic:pic>
              </a:graphicData>
            </a:graphic>
          </wp:inline>
        </w:drawing>
      </w:r>
    </w:p>
    <w:p w:rsidR="000C6449" w:rsidRDefault="000C6449" w:rsidP="000C6449">
      <w:pPr>
        <w:pStyle w:val="Titre4"/>
        <w:shd w:val="clear" w:color="auto" w:fill="FFFFFF"/>
        <w:spacing w:before="0" w:after="166"/>
        <w:textAlignment w:val="top"/>
        <w:rPr>
          <w:rFonts w:ascii="Arial" w:hAnsi="Arial" w:cs="Arial"/>
          <w:color w:val="59331F"/>
          <w:sz w:val="24"/>
          <w:szCs w:val="24"/>
        </w:rPr>
      </w:pPr>
      <w:hyperlink r:id="rId179" w:tgtFrame="object" w:history="1">
        <w:r>
          <w:rPr>
            <w:rStyle w:val="Lienhypertexte"/>
            <w:rFonts w:ascii="Arial" w:hAnsi="Arial" w:cs="Arial"/>
            <w:color w:val="642A8F"/>
          </w:rPr>
          <w:t>FIGURE 7</w:t>
        </w:r>
      </w:hyperlink>
    </w:p>
    <w:p w:rsidR="000C6449" w:rsidRPr="000C6449" w:rsidRDefault="000C6449" w:rsidP="000C6449">
      <w:pPr>
        <w:pStyle w:val="float-caption"/>
        <w:shd w:val="clear" w:color="auto" w:fill="FFFFFF"/>
        <w:spacing w:before="166" w:beforeAutospacing="0" w:after="0" w:afterAutospacing="0"/>
        <w:textAlignment w:val="top"/>
        <w:rPr>
          <w:color w:val="000000"/>
          <w:sz w:val="30"/>
          <w:szCs w:val="30"/>
          <w:lang w:val="en-US"/>
        </w:rPr>
      </w:pPr>
      <w:proofErr w:type="gramStart"/>
      <w:r w:rsidRPr="000C6449">
        <w:rPr>
          <w:color w:val="000000"/>
          <w:sz w:val="30"/>
          <w:szCs w:val="30"/>
          <w:lang w:val="en-US"/>
        </w:rPr>
        <w:t>The stages of neutrophil extravasation.</w:t>
      </w:r>
      <w:proofErr w:type="gramEnd"/>
      <w:r w:rsidRPr="000C6449">
        <w:rPr>
          <w:color w:val="000000"/>
          <w:sz w:val="30"/>
          <w:szCs w:val="30"/>
          <w:lang w:val="en-US"/>
        </w:rPr>
        <w:t xml:space="preserve"> Neutrophil transmigration is a sequential process of (1) rolling along the </w:t>
      </w:r>
      <w:proofErr w:type="spellStart"/>
      <w:r w:rsidRPr="000C6449">
        <w:rPr>
          <w:color w:val="000000"/>
          <w:sz w:val="30"/>
          <w:szCs w:val="30"/>
          <w:lang w:val="en-US"/>
        </w:rPr>
        <w:t>microvessel</w:t>
      </w:r>
      <w:proofErr w:type="spellEnd"/>
      <w:r w:rsidRPr="000C6449">
        <w:rPr>
          <w:color w:val="000000"/>
          <w:sz w:val="30"/>
          <w:szCs w:val="30"/>
          <w:lang w:val="en-US"/>
        </w:rPr>
        <w:t xml:space="preserve"> wall, (2) firm adhesion to the endothelium (via interactions with cell surface adhesion molecules), (3) </w:t>
      </w:r>
      <w:proofErr w:type="spellStart"/>
      <w:r w:rsidRPr="000C6449">
        <w:rPr>
          <w:color w:val="000000"/>
          <w:sz w:val="30"/>
          <w:szCs w:val="30"/>
          <w:lang w:val="en-US"/>
        </w:rPr>
        <w:t>diapedesis</w:t>
      </w:r>
      <w:proofErr w:type="spellEnd"/>
      <w:r w:rsidRPr="000C6449">
        <w:rPr>
          <w:color w:val="000000"/>
          <w:sz w:val="30"/>
          <w:szCs w:val="30"/>
          <w:lang w:val="en-US"/>
        </w:rPr>
        <w:t xml:space="preserve"> (transmigration)</w:t>
      </w:r>
      <w:r w:rsidRPr="000C6449">
        <w:rPr>
          <w:rStyle w:val="apple-converted-space"/>
          <w:color w:val="000000"/>
          <w:sz w:val="30"/>
          <w:szCs w:val="30"/>
          <w:lang w:val="en-US"/>
        </w:rPr>
        <w:t> </w:t>
      </w:r>
      <w:hyperlink r:id="rId180" w:tgtFrame="object" w:history="1">
        <w:r w:rsidRPr="000C6449">
          <w:rPr>
            <w:rStyle w:val="Lienhypertexte"/>
            <w:color w:val="642A8F"/>
            <w:sz w:val="30"/>
            <w:szCs w:val="30"/>
            <w:lang w:val="en-US"/>
          </w:rPr>
          <w:t>(more...)</w:t>
        </w:r>
      </w:hyperlink>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 xml:space="preserve">Leukocyte </w:t>
      </w:r>
      <w:proofErr w:type="spellStart"/>
      <w:r w:rsidRPr="000C6449">
        <w:rPr>
          <w:color w:val="000000"/>
          <w:sz w:val="30"/>
          <w:szCs w:val="30"/>
          <w:lang w:val="en-US"/>
        </w:rPr>
        <w:t>transendothelial</w:t>
      </w:r>
      <w:proofErr w:type="spellEnd"/>
      <w:r w:rsidRPr="000C6449">
        <w:rPr>
          <w:color w:val="000000"/>
          <w:sz w:val="30"/>
          <w:szCs w:val="30"/>
          <w:lang w:val="en-US"/>
        </w:rPr>
        <w:t xml:space="preserve"> migration occurs in response to bacterial invasion or tissue inflammatory injury. In the presence of a compromised microvascular endothelial barrier, leukocytes can become immobilized by firm adhesion to the </w:t>
      </w:r>
      <w:proofErr w:type="spellStart"/>
      <w:r w:rsidRPr="000C6449">
        <w:rPr>
          <w:color w:val="000000"/>
          <w:sz w:val="30"/>
          <w:szCs w:val="30"/>
          <w:lang w:val="en-US"/>
        </w:rPr>
        <w:t>microvessel</w:t>
      </w:r>
      <w:proofErr w:type="spellEnd"/>
      <w:r w:rsidRPr="000C6449">
        <w:rPr>
          <w:color w:val="000000"/>
          <w:sz w:val="30"/>
          <w:szCs w:val="30"/>
          <w:lang w:val="en-US"/>
        </w:rPr>
        <w:t xml:space="preserve"> luminal surface [</w:t>
      </w:r>
      <w:hyperlink r:id="rId181" w:anchor="b255" w:history="1">
        <w:r w:rsidRPr="000C6449">
          <w:rPr>
            <w:rStyle w:val="Lienhypertexte"/>
            <w:color w:val="642A8F"/>
            <w:sz w:val="30"/>
            <w:szCs w:val="30"/>
            <w:lang w:val="en-US"/>
          </w:rPr>
          <w:t>255</w:t>
        </w:r>
      </w:hyperlink>
      <w:r w:rsidRPr="000C6449">
        <w:rPr>
          <w:color w:val="000000"/>
          <w:sz w:val="30"/>
          <w:szCs w:val="30"/>
          <w:lang w:val="en-US"/>
        </w:rPr>
        <w:t>]. This process requires more stable attachment to the endothelium and involves increased expression of adhesion molecules [</w:t>
      </w:r>
      <w:hyperlink r:id="rId182" w:anchor="b166" w:history="1">
        <w:r w:rsidRPr="000C6449">
          <w:rPr>
            <w:rStyle w:val="Lienhypertexte"/>
            <w:color w:val="642A8F"/>
            <w:sz w:val="30"/>
            <w:szCs w:val="30"/>
            <w:lang w:val="en-US"/>
          </w:rPr>
          <w:t>166</w:t>
        </w:r>
      </w:hyperlink>
      <w:r w:rsidRPr="000C6449">
        <w:rPr>
          <w:color w:val="000000"/>
          <w:sz w:val="30"/>
          <w:szCs w:val="30"/>
          <w:lang w:val="en-US"/>
        </w:rPr>
        <w:t>,</w:t>
      </w:r>
      <w:r w:rsidRPr="000C6449">
        <w:rPr>
          <w:rStyle w:val="apple-converted-space"/>
          <w:color w:val="000000"/>
          <w:sz w:val="30"/>
          <w:szCs w:val="30"/>
          <w:lang w:val="en-US"/>
        </w:rPr>
        <w:t> </w:t>
      </w:r>
      <w:hyperlink r:id="rId183" w:anchor="b192" w:history="1">
        <w:r w:rsidRPr="000C6449">
          <w:rPr>
            <w:rStyle w:val="Lienhypertexte"/>
            <w:color w:val="642A8F"/>
            <w:sz w:val="30"/>
            <w:szCs w:val="30"/>
            <w:lang w:val="en-US"/>
          </w:rPr>
          <w:t>192</w:t>
        </w:r>
      </w:hyperlink>
      <w:r w:rsidRPr="000C6449">
        <w:rPr>
          <w:color w:val="000000"/>
          <w:sz w:val="30"/>
          <w:szCs w:val="30"/>
          <w:lang w:val="en-US"/>
        </w:rPr>
        <w:t>], including selectins: endothelial (E)-selectin and platelet (P)-selectin expressed on the surface of endothelium, binding to leukocyte cell surface glycoproteins including P-</w:t>
      </w:r>
      <w:r w:rsidRPr="000C6449">
        <w:rPr>
          <w:color w:val="000000"/>
          <w:sz w:val="30"/>
          <w:szCs w:val="30"/>
          <w:lang w:val="en-US"/>
        </w:rPr>
        <w:lastRenderedPageBreak/>
        <w:t>selectin glycoprotein ligand 1 (PSGL-1) [</w:t>
      </w:r>
      <w:hyperlink r:id="rId184" w:anchor="b125" w:history="1">
        <w:r w:rsidRPr="000C6449">
          <w:rPr>
            <w:rStyle w:val="Lienhypertexte"/>
            <w:color w:val="642A8F"/>
            <w:sz w:val="30"/>
            <w:szCs w:val="30"/>
            <w:lang w:val="en-US"/>
          </w:rPr>
          <w:t>125</w:t>
        </w:r>
      </w:hyperlink>
      <w:r w:rsidRPr="000C6449">
        <w:rPr>
          <w:color w:val="000000"/>
          <w:sz w:val="30"/>
          <w:szCs w:val="30"/>
          <w:lang w:val="en-US"/>
        </w:rPr>
        <w:t>,</w:t>
      </w:r>
      <w:r w:rsidRPr="000C6449">
        <w:rPr>
          <w:rStyle w:val="apple-converted-space"/>
          <w:color w:val="000000"/>
          <w:sz w:val="30"/>
          <w:szCs w:val="30"/>
          <w:lang w:val="en-US"/>
        </w:rPr>
        <w:t> </w:t>
      </w:r>
      <w:hyperlink r:id="rId185" w:anchor="b126" w:history="1">
        <w:r w:rsidRPr="000C6449">
          <w:rPr>
            <w:rStyle w:val="Lienhypertexte"/>
            <w:color w:val="642A8F"/>
            <w:sz w:val="30"/>
            <w:szCs w:val="30"/>
            <w:lang w:val="en-US"/>
          </w:rPr>
          <w:t>126</w:t>
        </w:r>
      </w:hyperlink>
      <w:r w:rsidRPr="000C6449">
        <w:rPr>
          <w:color w:val="000000"/>
          <w:sz w:val="30"/>
          <w:szCs w:val="30"/>
          <w:lang w:val="en-US"/>
        </w:rPr>
        <w:t>,</w:t>
      </w:r>
      <w:r w:rsidRPr="000C6449">
        <w:rPr>
          <w:rStyle w:val="apple-converted-space"/>
          <w:color w:val="000000"/>
          <w:sz w:val="30"/>
          <w:szCs w:val="30"/>
          <w:lang w:val="en-US"/>
        </w:rPr>
        <w:t> </w:t>
      </w:r>
      <w:hyperlink r:id="rId186" w:anchor="b268" w:history="1">
        <w:r w:rsidRPr="000C6449">
          <w:rPr>
            <w:rStyle w:val="Lienhypertexte"/>
            <w:color w:val="642A8F"/>
            <w:sz w:val="30"/>
            <w:szCs w:val="30"/>
            <w:lang w:val="en-US"/>
          </w:rPr>
          <w:t>268</w:t>
        </w:r>
      </w:hyperlink>
      <w:r w:rsidRPr="000C6449">
        <w:rPr>
          <w:color w:val="000000"/>
          <w:sz w:val="30"/>
          <w:szCs w:val="30"/>
          <w:lang w:val="en-US"/>
        </w:rPr>
        <w:t xml:space="preserve">]. Firm adhesion is then mediated by binding between leukocyte cell–surface </w:t>
      </w:r>
      <w:proofErr w:type="spellStart"/>
      <w:r w:rsidRPr="000C6449">
        <w:rPr>
          <w:color w:val="000000"/>
          <w:sz w:val="30"/>
          <w:szCs w:val="30"/>
          <w:lang w:val="en-US"/>
        </w:rPr>
        <w:t>integrins</w:t>
      </w:r>
      <w:proofErr w:type="spellEnd"/>
      <w:r w:rsidRPr="000C6449">
        <w:rPr>
          <w:color w:val="000000"/>
          <w:sz w:val="30"/>
          <w:szCs w:val="30"/>
          <w:lang w:val="en-US"/>
        </w:rPr>
        <w:t xml:space="preserve"> (discussed in a subsequent chapter) and additional cell adhesion molecules on the endothelial surface [</w:t>
      </w:r>
      <w:hyperlink r:id="rId187" w:anchor="b125" w:history="1">
        <w:r w:rsidRPr="000C6449">
          <w:rPr>
            <w:rStyle w:val="Lienhypertexte"/>
            <w:color w:val="642A8F"/>
            <w:sz w:val="30"/>
            <w:szCs w:val="30"/>
            <w:lang w:val="en-US"/>
          </w:rPr>
          <w:t>125</w:t>
        </w:r>
      </w:hyperlink>
      <w:r w:rsidRPr="000C6449">
        <w:rPr>
          <w:color w:val="000000"/>
          <w:sz w:val="30"/>
          <w:szCs w:val="30"/>
          <w:lang w:val="en-US"/>
        </w:rPr>
        <w:t>,</w:t>
      </w:r>
      <w:r w:rsidRPr="000C6449">
        <w:rPr>
          <w:rStyle w:val="apple-converted-space"/>
          <w:color w:val="000000"/>
          <w:sz w:val="30"/>
          <w:szCs w:val="30"/>
          <w:lang w:val="en-US"/>
        </w:rPr>
        <w:t> </w:t>
      </w:r>
      <w:hyperlink r:id="rId188" w:anchor="b126" w:history="1">
        <w:r w:rsidRPr="000C6449">
          <w:rPr>
            <w:rStyle w:val="Lienhypertexte"/>
            <w:color w:val="642A8F"/>
            <w:sz w:val="30"/>
            <w:szCs w:val="30"/>
            <w:lang w:val="en-US"/>
          </w:rPr>
          <w:t>126</w:t>
        </w:r>
      </w:hyperlink>
      <w:r w:rsidRPr="000C6449">
        <w:rPr>
          <w:color w:val="000000"/>
          <w:sz w:val="30"/>
          <w:szCs w:val="30"/>
          <w:lang w:val="en-US"/>
        </w:rPr>
        <w:t>,</w:t>
      </w:r>
      <w:r w:rsidRPr="000C6449">
        <w:rPr>
          <w:rStyle w:val="apple-converted-space"/>
          <w:color w:val="000000"/>
          <w:sz w:val="30"/>
          <w:szCs w:val="30"/>
          <w:lang w:val="en-US"/>
        </w:rPr>
        <w:t> </w:t>
      </w:r>
      <w:hyperlink r:id="rId189" w:anchor="b166" w:history="1">
        <w:r w:rsidRPr="000C6449">
          <w:rPr>
            <w:rStyle w:val="Lienhypertexte"/>
            <w:color w:val="642A8F"/>
            <w:sz w:val="30"/>
            <w:szCs w:val="30"/>
            <w:lang w:val="en-US"/>
          </w:rPr>
          <w:t>166</w:t>
        </w:r>
      </w:hyperlink>
      <w:r w:rsidRPr="000C6449">
        <w:rPr>
          <w:color w:val="000000"/>
          <w:sz w:val="30"/>
          <w:szCs w:val="30"/>
          <w:lang w:val="en-US"/>
        </w:rPr>
        <w:t>,</w:t>
      </w:r>
      <w:r w:rsidRPr="000C6449">
        <w:rPr>
          <w:rStyle w:val="apple-converted-space"/>
          <w:color w:val="000000"/>
          <w:sz w:val="30"/>
          <w:szCs w:val="30"/>
          <w:lang w:val="en-US"/>
        </w:rPr>
        <w:t> </w:t>
      </w:r>
      <w:hyperlink r:id="rId190" w:anchor="b192" w:history="1">
        <w:r w:rsidRPr="000C6449">
          <w:rPr>
            <w:rStyle w:val="Lienhypertexte"/>
            <w:color w:val="642A8F"/>
            <w:sz w:val="30"/>
            <w:szCs w:val="30"/>
            <w:lang w:val="en-US"/>
          </w:rPr>
          <w:t>192</w:t>
        </w:r>
      </w:hyperlink>
      <w:r w:rsidRPr="000C6449">
        <w:rPr>
          <w:color w:val="000000"/>
          <w:sz w:val="30"/>
          <w:szCs w:val="30"/>
          <w:lang w:val="en-US"/>
        </w:rPr>
        <w:t>,</w:t>
      </w:r>
      <w:r w:rsidRPr="000C6449">
        <w:rPr>
          <w:rStyle w:val="apple-converted-space"/>
          <w:color w:val="000000"/>
          <w:sz w:val="30"/>
          <w:szCs w:val="30"/>
          <w:lang w:val="en-US"/>
        </w:rPr>
        <w:t> </w:t>
      </w:r>
      <w:hyperlink r:id="rId191" w:anchor="b268" w:history="1">
        <w:r w:rsidRPr="000C6449">
          <w:rPr>
            <w:rStyle w:val="Lienhypertexte"/>
            <w:color w:val="642A8F"/>
            <w:sz w:val="30"/>
            <w:szCs w:val="30"/>
            <w:lang w:val="en-US"/>
          </w:rPr>
          <w:t>268</w:t>
        </w:r>
      </w:hyperlink>
      <w:r w:rsidRPr="000C6449">
        <w:rPr>
          <w:color w:val="000000"/>
          <w:sz w:val="30"/>
          <w:szCs w:val="30"/>
          <w:lang w:val="en-US"/>
        </w:rPr>
        <w:t>]. Firm adhesion and interactions of endothelial and leukocyte surface adhesion molecules facilitate leukocyte transmigration across the endothelial wall [</w:t>
      </w:r>
      <w:hyperlink r:id="rId192" w:anchor="b20" w:history="1">
        <w:r w:rsidRPr="000C6449">
          <w:rPr>
            <w:rStyle w:val="Lienhypertexte"/>
            <w:color w:val="642A8F"/>
            <w:sz w:val="30"/>
            <w:szCs w:val="30"/>
            <w:lang w:val="en-US"/>
          </w:rPr>
          <w:t>20</w:t>
        </w:r>
      </w:hyperlink>
      <w:r w:rsidRPr="000C6449">
        <w:rPr>
          <w:color w:val="000000"/>
          <w:sz w:val="30"/>
          <w:szCs w:val="30"/>
          <w:lang w:val="en-US"/>
        </w:rPr>
        <w:t>].</w:t>
      </w:r>
    </w:p>
    <w:p w:rsidR="000C6449" w:rsidRPr="000C6449" w:rsidRDefault="000C6449" w:rsidP="000C6449">
      <w:pPr>
        <w:pStyle w:val="NormalWeb"/>
        <w:shd w:val="clear" w:color="auto" w:fill="FFFFFF"/>
        <w:spacing w:before="166" w:beforeAutospacing="0" w:after="166" w:afterAutospacing="0"/>
        <w:rPr>
          <w:color w:val="000000"/>
          <w:sz w:val="30"/>
          <w:szCs w:val="30"/>
          <w:lang w:val="en-US"/>
        </w:rPr>
      </w:pPr>
      <w:r w:rsidRPr="000C6449">
        <w:rPr>
          <w:color w:val="000000"/>
          <w:sz w:val="30"/>
          <w:szCs w:val="30"/>
          <w:lang w:val="en-US"/>
        </w:rPr>
        <w:t>In general, PMNs are the first leukocyte cell type to arrive at the site of barrier dysfunction [</w:t>
      </w:r>
      <w:hyperlink r:id="rId193" w:anchor="b330" w:history="1">
        <w:r w:rsidRPr="000C6449">
          <w:rPr>
            <w:rStyle w:val="Lienhypertexte"/>
            <w:color w:val="642A8F"/>
            <w:sz w:val="30"/>
            <w:szCs w:val="30"/>
            <w:lang w:val="en-US"/>
          </w:rPr>
          <w:t>330</w:t>
        </w:r>
      </w:hyperlink>
      <w:r w:rsidRPr="000C6449">
        <w:rPr>
          <w:color w:val="000000"/>
          <w:sz w:val="30"/>
          <w:szCs w:val="30"/>
          <w:lang w:val="en-US"/>
        </w:rPr>
        <w:t xml:space="preserve">]. After and/or during transmigration across the </w:t>
      </w:r>
      <w:proofErr w:type="spellStart"/>
      <w:r w:rsidRPr="000C6449">
        <w:rPr>
          <w:color w:val="000000"/>
          <w:sz w:val="30"/>
          <w:szCs w:val="30"/>
          <w:lang w:val="en-US"/>
        </w:rPr>
        <w:t>microvessel</w:t>
      </w:r>
      <w:proofErr w:type="spellEnd"/>
      <w:r w:rsidRPr="000C6449">
        <w:rPr>
          <w:color w:val="000000"/>
          <w:sz w:val="30"/>
          <w:szCs w:val="30"/>
          <w:lang w:val="en-US"/>
        </w:rPr>
        <w:t xml:space="preserve"> wall, PMNs will become activated and undergo a respiratory burst, characterized by release of granule secretions of numerous compounds [</w:t>
      </w:r>
      <w:hyperlink r:id="rId194" w:anchor="b267" w:history="1">
        <w:r w:rsidRPr="000C6449">
          <w:rPr>
            <w:rStyle w:val="Lienhypertexte"/>
            <w:color w:val="642A8F"/>
            <w:sz w:val="30"/>
            <w:szCs w:val="30"/>
            <w:lang w:val="en-US"/>
          </w:rPr>
          <w:t>267</w:t>
        </w:r>
      </w:hyperlink>
      <w:r w:rsidRPr="000C6449">
        <w:rPr>
          <w:color w:val="000000"/>
          <w:sz w:val="30"/>
          <w:szCs w:val="30"/>
          <w:lang w:val="en-US"/>
        </w:rPr>
        <w:t xml:space="preserve">]. Many of these secretions (e.g., oxygen-free radicals, proteases, nitric oxide, leukotrienes, prostaglandins, cytokines) induce endothelial </w:t>
      </w:r>
      <w:proofErr w:type="spellStart"/>
      <w:r w:rsidRPr="000C6449">
        <w:rPr>
          <w:color w:val="000000"/>
          <w:sz w:val="30"/>
          <w:szCs w:val="30"/>
          <w:lang w:val="en-US"/>
        </w:rPr>
        <w:t>hyperpermeability</w:t>
      </w:r>
      <w:proofErr w:type="spellEnd"/>
      <w:r w:rsidRPr="000C6449">
        <w:rPr>
          <w:color w:val="000000"/>
          <w:sz w:val="30"/>
          <w:szCs w:val="30"/>
          <w:lang w:val="en-US"/>
        </w:rPr>
        <w:t xml:space="preserve"> [</w:t>
      </w:r>
      <w:hyperlink r:id="rId195" w:anchor="b267" w:history="1">
        <w:r w:rsidRPr="000C6449">
          <w:rPr>
            <w:rStyle w:val="Lienhypertexte"/>
            <w:color w:val="642A8F"/>
            <w:sz w:val="30"/>
            <w:szCs w:val="30"/>
            <w:lang w:val="en-US"/>
          </w:rPr>
          <w:t>267</w:t>
        </w:r>
      </w:hyperlink>
      <w:r w:rsidRPr="000C6449">
        <w:rPr>
          <w:color w:val="000000"/>
          <w:sz w:val="30"/>
          <w:szCs w:val="30"/>
          <w:lang w:val="en-US"/>
        </w:rPr>
        <w:t>,</w:t>
      </w:r>
      <w:r w:rsidRPr="000C6449">
        <w:rPr>
          <w:rStyle w:val="apple-converted-space"/>
          <w:color w:val="000000"/>
          <w:sz w:val="30"/>
          <w:szCs w:val="30"/>
          <w:lang w:val="en-US"/>
        </w:rPr>
        <w:t> </w:t>
      </w:r>
      <w:hyperlink r:id="rId196" w:anchor="b364" w:history="1">
        <w:r w:rsidRPr="000C6449">
          <w:rPr>
            <w:rStyle w:val="Lienhypertexte"/>
            <w:color w:val="642A8F"/>
            <w:sz w:val="30"/>
            <w:szCs w:val="30"/>
            <w:lang w:val="en-US"/>
          </w:rPr>
          <w:t>364</w:t>
        </w:r>
      </w:hyperlink>
      <w:r w:rsidRPr="000C6449">
        <w:rPr>
          <w:color w:val="000000"/>
          <w:sz w:val="30"/>
          <w:szCs w:val="30"/>
          <w:lang w:val="en-US"/>
        </w:rPr>
        <w:t xml:space="preserve">] and can attack and </w:t>
      </w:r>
      <w:proofErr w:type="spellStart"/>
      <w:r w:rsidRPr="000C6449">
        <w:rPr>
          <w:color w:val="000000"/>
          <w:sz w:val="30"/>
          <w:szCs w:val="30"/>
          <w:lang w:val="en-US"/>
        </w:rPr>
        <w:t>liquify</w:t>
      </w:r>
      <w:proofErr w:type="spellEnd"/>
      <w:r w:rsidRPr="000C6449">
        <w:rPr>
          <w:color w:val="000000"/>
          <w:sz w:val="30"/>
          <w:szCs w:val="30"/>
          <w:lang w:val="en-US"/>
        </w:rPr>
        <w:t xml:space="preserve"> tissue surrounding the compromised vasculature (pus formation) [</w:t>
      </w:r>
      <w:hyperlink r:id="rId197" w:anchor="b330" w:history="1">
        <w:r w:rsidRPr="000C6449">
          <w:rPr>
            <w:rStyle w:val="Lienhypertexte"/>
            <w:color w:val="642A8F"/>
            <w:sz w:val="30"/>
            <w:szCs w:val="30"/>
            <w:lang w:val="en-US"/>
          </w:rPr>
          <w:t>330</w:t>
        </w:r>
      </w:hyperlink>
      <w:r w:rsidRPr="000C6449">
        <w:rPr>
          <w:color w:val="000000"/>
          <w:sz w:val="30"/>
          <w:szCs w:val="30"/>
          <w:lang w:val="en-US"/>
        </w:rPr>
        <w:t>]. PMNs also secrete chemokines or induce endothelial expression of chemokines [</w:t>
      </w:r>
      <w:hyperlink r:id="rId198" w:anchor="b307" w:history="1">
        <w:r w:rsidRPr="000C6449">
          <w:rPr>
            <w:rStyle w:val="Lienhypertexte"/>
            <w:color w:val="642A8F"/>
            <w:sz w:val="30"/>
            <w:szCs w:val="30"/>
            <w:lang w:val="en-US"/>
          </w:rPr>
          <w:t>307</w:t>
        </w:r>
      </w:hyperlink>
      <w:r w:rsidRPr="000C6449">
        <w:rPr>
          <w:color w:val="000000"/>
          <w:sz w:val="30"/>
          <w:szCs w:val="30"/>
          <w:lang w:val="en-US"/>
        </w:rPr>
        <w:t xml:space="preserve">] to attract other leukocytes (macrophages, monocytes, and immune cells) to the site of inflammation. Hence, leukocyte activation and migration across the endothelium are both cause and consequence of endothelial </w:t>
      </w:r>
      <w:proofErr w:type="spellStart"/>
      <w:r w:rsidRPr="000C6449">
        <w:rPr>
          <w:color w:val="000000"/>
          <w:sz w:val="30"/>
          <w:szCs w:val="30"/>
          <w:lang w:val="en-US"/>
        </w:rPr>
        <w:t>hyperpermeability</w:t>
      </w:r>
      <w:proofErr w:type="spellEnd"/>
      <w:r w:rsidRPr="000C6449">
        <w:rPr>
          <w:color w:val="000000"/>
          <w:sz w:val="30"/>
          <w:szCs w:val="30"/>
          <w:lang w:val="en-US"/>
        </w:rPr>
        <w:t xml:space="preserve"> and barrier dysfunction.</w:t>
      </w:r>
    </w:p>
    <w:p w:rsidR="000C6449" w:rsidRPr="000C6449" w:rsidRDefault="000C6449" w:rsidP="000C6449">
      <w:pPr>
        <w:shd w:val="clear" w:color="auto" w:fill="FFFFFF"/>
        <w:spacing w:line="270" w:lineRule="atLeast"/>
        <w:rPr>
          <w:rFonts w:ascii="Arial" w:hAnsi="Arial" w:cs="Arial"/>
          <w:color w:val="000000"/>
          <w:sz w:val="20"/>
          <w:szCs w:val="20"/>
          <w:lang w:val="en-US"/>
        </w:rPr>
      </w:pPr>
      <w:hyperlink r:id="rId199" w:history="1">
        <w:proofErr w:type="gramStart"/>
        <w:r w:rsidRPr="000C6449">
          <w:rPr>
            <w:rStyle w:val="Lienhypertexte"/>
            <w:rFonts w:ascii="Arial" w:hAnsi="Arial" w:cs="Arial"/>
            <w:color w:val="642A8F"/>
            <w:sz w:val="20"/>
            <w:szCs w:val="20"/>
            <w:lang w:val="en-US"/>
          </w:rPr>
          <w:t>Copyright</w:t>
        </w:r>
      </w:hyperlink>
      <w:r w:rsidRPr="000C6449">
        <w:rPr>
          <w:rStyle w:val="apple-converted-space"/>
          <w:rFonts w:ascii="Arial" w:hAnsi="Arial" w:cs="Arial"/>
          <w:color w:val="000000"/>
          <w:sz w:val="20"/>
          <w:szCs w:val="20"/>
          <w:lang w:val="en-US"/>
        </w:rPr>
        <w:t> </w:t>
      </w:r>
      <w:r w:rsidRPr="000C6449">
        <w:rPr>
          <w:rFonts w:ascii="Arial" w:hAnsi="Arial" w:cs="Arial"/>
          <w:color w:val="000000"/>
          <w:sz w:val="20"/>
          <w:szCs w:val="20"/>
          <w:lang w:val="en-US"/>
        </w:rPr>
        <w:t>© 2011 by Morgan &amp; Claypool Life Sciences.</w:t>
      </w:r>
      <w:proofErr w:type="gramEnd"/>
    </w:p>
    <w:p w:rsidR="000C6449" w:rsidRDefault="000C6449" w:rsidP="000C6449">
      <w:pPr>
        <w:shd w:val="clear" w:color="auto" w:fill="FFFFFF"/>
        <w:spacing w:line="393" w:lineRule="atLeast"/>
        <w:rPr>
          <w:rFonts w:ascii="Arial" w:hAnsi="Arial" w:cs="Arial"/>
          <w:color w:val="000000"/>
          <w:sz w:val="17"/>
          <w:szCs w:val="17"/>
        </w:rPr>
      </w:pPr>
      <w:r>
        <w:rPr>
          <w:rStyle w:val="label"/>
          <w:rFonts w:ascii="Arial" w:hAnsi="Arial" w:cs="Arial"/>
          <w:color w:val="000000"/>
          <w:sz w:val="17"/>
          <w:szCs w:val="17"/>
        </w:rPr>
        <w:t>Bookshelf ID: NBK54123</w:t>
      </w:r>
    </w:p>
    <w:p w:rsidR="00C8757B" w:rsidRPr="00AE1A13" w:rsidRDefault="00C8757B" w:rsidP="00AE1A13">
      <w:pPr>
        <w:shd w:val="clear" w:color="auto" w:fill="FFFFFF"/>
        <w:spacing w:before="100" w:beforeAutospacing="1" w:after="100" w:afterAutospacing="1" w:line="273" w:lineRule="atLeast"/>
        <w:rPr>
          <w:rFonts w:ascii="Arial" w:eastAsia="Times New Roman" w:hAnsi="Arial" w:cs="Arial"/>
          <w:b/>
          <w:color w:val="4F81BD" w:themeColor="accent1"/>
          <w:sz w:val="21"/>
          <w:szCs w:val="21"/>
          <w:lang w:val="en-US" w:eastAsia="fr-FR"/>
        </w:rPr>
      </w:pPr>
    </w:p>
    <w:sectPr w:rsidR="00C8757B" w:rsidRPr="00AE1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lsevierWordmark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50BF3"/>
    <w:multiLevelType w:val="multilevel"/>
    <w:tmpl w:val="2D86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F54F8"/>
    <w:multiLevelType w:val="multilevel"/>
    <w:tmpl w:val="D8F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68"/>
    <w:rsid w:val="000C6449"/>
    <w:rsid w:val="003F549C"/>
    <w:rsid w:val="00AE1A13"/>
    <w:rsid w:val="00B273B2"/>
    <w:rsid w:val="00C60268"/>
    <w:rsid w:val="00C8757B"/>
    <w:rsid w:val="00ED5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E1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875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3B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C64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1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E1A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E1A13"/>
  </w:style>
  <w:style w:type="character" w:styleId="Lienhypertexte">
    <w:name w:val="Hyperlink"/>
    <w:basedOn w:val="Policepardfaut"/>
    <w:uiPriority w:val="99"/>
    <w:unhideWhenUsed/>
    <w:rsid w:val="00AE1A13"/>
    <w:rPr>
      <w:color w:val="0000FF"/>
      <w:u w:val="single"/>
    </w:rPr>
  </w:style>
  <w:style w:type="paragraph" w:styleId="Textedebulles">
    <w:name w:val="Balloon Text"/>
    <w:basedOn w:val="Normal"/>
    <w:link w:val="TextedebullesCar"/>
    <w:uiPriority w:val="99"/>
    <w:semiHidden/>
    <w:unhideWhenUsed/>
    <w:rsid w:val="00AE1A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A13"/>
    <w:rPr>
      <w:rFonts w:ascii="Tahoma" w:hAnsi="Tahoma" w:cs="Tahoma"/>
      <w:sz w:val="16"/>
      <w:szCs w:val="16"/>
    </w:rPr>
  </w:style>
  <w:style w:type="character" w:customStyle="1" w:styleId="Titre2Car">
    <w:name w:val="Titre 2 Car"/>
    <w:basedOn w:val="Policepardfaut"/>
    <w:link w:val="Titre2"/>
    <w:uiPriority w:val="9"/>
    <w:rsid w:val="00C8757B"/>
    <w:rPr>
      <w:rFonts w:asciiTheme="majorHAnsi" w:eastAsiaTheme="majorEastAsia" w:hAnsiTheme="majorHAnsi" w:cstheme="majorBidi"/>
      <w:b/>
      <w:bCs/>
      <w:color w:val="4F81BD" w:themeColor="accent1"/>
      <w:sz w:val="26"/>
      <w:szCs w:val="26"/>
    </w:rPr>
  </w:style>
  <w:style w:type="character" w:customStyle="1" w:styleId="hvr">
    <w:name w:val="hvr"/>
    <w:basedOn w:val="Policepardfaut"/>
    <w:rsid w:val="00C8757B"/>
  </w:style>
  <w:style w:type="character" w:customStyle="1" w:styleId="Titre3Car">
    <w:name w:val="Titre 3 Car"/>
    <w:basedOn w:val="Policepardfaut"/>
    <w:link w:val="Titre3"/>
    <w:uiPriority w:val="9"/>
    <w:rsid w:val="00B273B2"/>
    <w:rPr>
      <w:rFonts w:asciiTheme="majorHAnsi" w:eastAsiaTheme="majorEastAsia" w:hAnsiTheme="majorHAnsi" w:cstheme="majorBidi"/>
      <w:b/>
      <w:bCs/>
      <w:color w:val="4F81BD" w:themeColor="accent1"/>
    </w:rPr>
  </w:style>
  <w:style w:type="character" w:customStyle="1" w:styleId="oalabel">
    <w:name w:val="oalabel"/>
    <w:basedOn w:val="Policepardfaut"/>
    <w:rsid w:val="00B273B2"/>
  </w:style>
  <w:style w:type="character" w:styleId="Accentuation">
    <w:name w:val="Emphasis"/>
    <w:basedOn w:val="Policepardfaut"/>
    <w:uiPriority w:val="20"/>
    <w:qFormat/>
    <w:rsid w:val="00B273B2"/>
    <w:rPr>
      <w:i/>
      <w:iCs/>
    </w:rPr>
  </w:style>
  <w:style w:type="character" w:customStyle="1" w:styleId="label">
    <w:name w:val="label"/>
    <w:basedOn w:val="Policepardfaut"/>
    <w:rsid w:val="000C6449"/>
  </w:style>
  <w:style w:type="character" w:customStyle="1" w:styleId="Titre4Car">
    <w:name w:val="Titre 4 Car"/>
    <w:basedOn w:val="Policepardfaut"/>
    <w:link w:val="Titre4"/>
    <w:uiPriority w:val="9"/>
    <w:rsid w:val="000C6449"/>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0C6449"/>
    <w:rPr>
      <w:color w:val="800080"/>
      <w:u w:val="single"/>
    </w:rPr>
  </w:style>
  <w:style w:type="character" w:customStyle="1" w:styleId="ui-ncbitoggler-master-text">
    <w:name w:val="ui-ncbitoggler-master-text"/>
    <w:basedOn w:val="Policepardfaut"/>
    <w:rsid w:val="000C6449"/>
  </w:style>
  <w:style w:type="character" w:customStyle="1" w:styleId="ui-icon">
    <w:name w:val="ui-icon"/>
    <w:basedOn w:val="Policepardfaut"/>
    <w:rsid w:val="000C6449"/>
  </w:style>
  <w:style w:type="paragraph" w:styleId="z-Hautduformulaire">
    <w:name w:val="HTML Top of Form"/>
    <w:basedOn w:val="Normal"/>
    <w:next w:val="Normal"/>
    <w:link w:val="z-HautduformulaireCar"/>
    <w:hidden/>
    <w:uiPriority w:val="99"/>
    <w:semiHidden/>
    <w:unhideWhenUsed/>
    <w:rsid w:val="000C644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C644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C644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C6449"/>
    <w:rPr>
      <w:rFonts w:ascii="Arial" w:eastAsia="Times New Roman" w:hAnsi="Arial" w:cs="Arial"/>
      <w:vanish/>
      <w:sz w:val="16"/>
      <w:szCs w:val="16"/>
      <w:lang w:eastAsia="fr-FR"/>
    </w:rPr>
  </w:style>
  <w:style w:type="character" w:customStyle="1" w:styleId="title">
    <w:name w:val="title"/>
    <w:basedOn w:val="Policepardfaut"/>
    <w:rsid w:val="000C6449"/>
  </w:style>
  <w:style w:type="paragraph" w:customStyle="1" w:styleId="float-caption">
    <w:name w:val="float-caption"/>
    <w:basedOn w:val="Normal"/>
    <w:rsid w:val="000C64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0C6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E1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875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3B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C64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1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E1A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E1A13"/>
  </w:style>
  <w:style w:type="character" w:styleId="Lienhypertexte">
    <w:name w:val="Hyperlink"/>
    <w:basedOn w:val="Policepardfaut"/>
    <w:uiPriority w:val="99"/>
    <w:unhideWhenUsed/>
    <w:rsid w:val="00AE1A13"/>
    <w:rPr>
      <w:color w:val="0000FF"/>
      <w:u w:val="single"/>
    </w:rPr>
  </w:style>
  <w:style w:type="paragraph" w:styleId="Textedebulles">
    <w:name w:val="Balloon Text"/>
    <w:basedOn w:val="Normal"/>
    <w:link w:val="TextedebullesCar"/>
    <w:uiPriority w:val="99"/>
    <w:semiHidden/>
    <w:unhideWhenUsed/>
    <w:rsid w:val="00AE1A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A13"/>
    <w:rPr>
      <w:rFonts w:ascii="Tahoma" w:hAnsi="Tahoma" w:cs="Tahoma"/>
      <w:sz w:val="16"/>
      <w:szCs w:val="16"/>
    </w:rPr>
  </w:style>
  <w:style w:type="character" w:customStyle="1" w:styleId="Titre2Car">
    <w:name w:val="Titre 2 Car"/>
    <w:basedOn w:val="Policepardfaut"/>
    <w:link w:val="Titre2"/>
    <w:uiPriority w:val="9"/>
    <w:rsid w:val="00C8757B"/>
    <w:rPr>
      <w:rFonts w:asciiTheme="majorHAnsi" w:eastAsiaTheme="majorEastAsia" w:hAnsiTheme="majorHAnsi" w:cstheme="majorBidi"/>
      <w:b/>
      <w:bCs/>
      <w:color w:val="4F81BD" w:themeColor="accent1"/>
      <w:sz w:val="26"/>
      <w:szCs w:val="26"/>
    </w:rPr>
  </w:style>
  <w:style w:type="character" w:customStyle="1" w:styleId="hvr">
    <w:name w:val="hvr"/>
    <w:basedOn w:val="Policepardfaut"/>
    <w:rsid w:val="00C8757B"/>
  </w:style>
  <w:style w:type="character" w:customStyle="1" w:styleId="Titre3Car">
    <w:name w:val="Titre 3 Car"/>
    <w:basedOn w:val="Policepardfaut"/>
    <w:link w:val="Titre3"/>
    <w:uiPriority w:val="9"/>
    <w:rsid w:val="00B273B2"/>
    <w:rPr>
      <w:rFonts w:asciiTheme="majorHAnsi" w:eastAsiaTheme="majorEastAsia" w:hAnsiTheme="majorHAnsi" w:cstheme="majorBidi"/>
      <w:b/>
      <w:bCs/>
      <w:color w:val="4F81BD" w:themeColor="accent1"/>
    </w:rPr>
  </w:style>
  <w:style w:type="character" w:customStyle="1" w:styleId="oalabel">
    <w:name w:val="oalabel"/>
    <w:basedOn w:val="Policepardfaut"/>
    <w:rsid w:val="00B273B2"/>
  </w:style>
  <w:style w:type="character" w:styleId="Accentuation">
    <w:name w:val="Emphasis"/>
    <w:basedOn w:val="Policepardfaut"/>
    <w:uiPriority w:val="20"/>
    <w:qFormat/>
    <w:rsid w:val="00B273B2"/>
    <w:rPr>
      <w:i/>
      <w:iCs/>
    </w:rPr>
  </w:style>
  <w:style w:type="character" w:customStyle="1" w:styleId="label">
    <w:name w:val="label"/>
    <w:basedOn w:val="Policepardfaut"/>
    <w:rsid w:val="000C6449"/>
  </w:style>
  <w:style w:type="character" w:customStyle="1" w:styleId="Titre4Car">
    <w:name w:val="Titre 4 Car"/>
    <w:basedOn w:val="Policepardfaut"/>
    <w:link w:val="Titre4"/>
    <w:uiPriority w:val="9"/>
    <w:rsid w:val="000C6449"/>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0C6449"/>
    <w:rPr>
      <w:color w:val="800080"/>
      <w:u w:val="single"/>
    </w:rPr>
  </w:style>
  <w:style w:type="character" w:customStyle="1" w:styleId="ui-ncbitoggler-master-text">
    <w:name w:val="ui-ncbitoggler-master-text"/>
    <w:basedOn w:val="Policepardfaut"/>
    <w:rsid w:val="000C6449"/>
  </w:style>
  <w:style w:type="character" w:customStyle="1" w:styleId="ui-icon">
    <w:name w:val="ui-icon"/>
    <w:basedOn w:val="Policepardfaut"/>
    <w:rsid w:val="000C6449"/>
  </w:style>
  <w:style w:type="paragraph" w:styleId="z-Hautduformulaire">
    <w:name w:val="HTML Top of Form"/>
    <w:basedOn w:val="Normal"/>
    <w:next w:val="Normal"/>
    <w:link w:val="z-HautduformulaireCar"/>
    <w:hidden/>
    <w:uiPriority w:val="99"/>
    <w:semiHidden/>
    <w:unhideWhenUsed/>
    <w:rsid w:val="000C644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C644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C644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C6449"/>
    <w:rPr>
      <w:rFonts w:ascii="Arial" w:eastAsia="Times New Roman" w:hAnsi="Arial" w:cs="Arial"/>
      <w:vanish/>
      <w:sz w:val="16"/>
      <w:szCs w:val="16"/>
      <w:lang w:eastAsia="fr-FR"/>
    </w:rPr>
  </w:style>
  <w:style w:type="character" w:customStyle="1" w:styleId="title">
    <w:name w:val="title"/>
    <w:basedOn w:val="Policepardfaut"/>
    <w:rsid w:val="000C6449"/>
  </w:style>
  <w:style w:type="paragraph" w:customStyle="1" w:styleId="float-caption">
    <w:name w:val="float-caption"/>
    <w:basedOn w:val="Normal"/>
    <w:rsid w:val="000C64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0C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4">
      <w:bodyDiv w:val="1"/>
      <w:marLeft w:val="0"/>
      <w:marRight w:val="0"/>
      <w:marTop w:val="0"/>
      <w:marBottom w:val="0"/>
      <w:divBdr>
        <w:top w:val="none" w:sz="0" w:space="0" w:color="auto"/>
        <w:left w:val="none" w:sz="0" w:space="0" w:color="auto"/>
        <w:bottom w:val="none" w:sz="0" w:space="0" w:color="auto"/>
        <w:right w:val="none" w:sz="0" w:space="0" w:color="auto"/>
      </w:divBdr>
    </w:div>
    <w:div w:id="124470387">
      <w:bodyDiv w:val="1"/>
      <w:marLeft w:val="0"/>
      <w:marRight w:val="0"/>
      <w:marTop w:val="0"/>
      <w:marBottom w:val="0"/>
      <w:divBdr>
        <w:top w:val="none" w:sz="0" w:space="0" w:color="auto"/>
        <w:left w:val="none" w:sz="0" w:space="0" w:color="auto"/>
        <w:bottom w:val="none" w:sz="0" w:space="0" w:color="auto"/>
        <w:right w:val="none" w:sz="0" w:space="0" w:color="auto"/>
      </w:divBdr>
      <w:divsChild>
        <w:div w:id="758452067">
          <w:marLeft w:val="0"/>
          <w:marRight w:val="0"/>
          <w:marTop w:val="0"/>
          <w:marBottom w:val="0"/>
          <w:divBdr>
            <w:top w:val="none" w:sz="0" w:space="0" w:color="auto"/>
            <w:left w:val="none" w:sz="0" w:space="0" w:color="auto"/>
            <w:bottom w:val="none" w:sz="0" w:space="0" w:color="auto"/>
            <w:right w:val="none" w:sz="0" w:space="0" w:color="auto"/>
          </w:divBdr>
          <w:divsChild>
            <w:div w:id="1951549963">
              <w:marLeft w:val="0"/>
              <w:marRight w:val="0"/>
              <w:marTop w:val="0"/>
              <w:marBottom w:val="0"/>
              <w:divBdr>
                <w:top w:val="none" w:sz="0" w:space="0" w:color="auto"/>
                <w:left w:val="none" w:sz="0" w:space="0" w:color="auto"/>
                <w:bottom w:val="none" w:sz="0" w:space="0" w:color="auto"/>
                <w:right w:val="none" w:sz="0" w:space="0" w:color="auto"/>
              </w:divBdr>
              <w:divsChild>
                <w:div w:id="471872630">
                  <w:marLeft w:val="0"/>
                  <w:marRight w:val="0"/>
                  <w:marTop w:val="0"/>
                  <w:marBottom w:val="0"/>
                  <w:divBdr>
                    <w:top w:val="none" w:sz="0" w:space="0" w:color="auto"/>
                    <w:left w:val="none" w:sz="0" w:space="0" w:color="auto"/>
                    <w:bottom w:val="none" w:sz="0" w:space="0" w:color="auto"/>
                    <w:right w:val="none" w:sz="0" w:space="0" w:color="auto"/>
                  </w:divBdr>
                </w:div>
                <w:div w:id="679744794">
                  <w:marLeft w:val="0"/>
                  <w:marRight w:val="0"/>
                  <w:marTop w:val="0"/>
                  <w:marBottom w:val="0"/>
                  <w:divBdr>
                    <w:top w:val="none" w:sz="0" w:space="0" w:color="auto"/>
                    <w:left w:val="none" w:sz="0" w:space="0" w:color="auto"/>
                    <w:bottom w:val="none" w:sz="0" w:space="0" w:color="auto"/>
                    <w:right w:val="none" w:sz="0" w:space="0" w:color="auto"/>
                  </w:divBdr>
                </w:div>
                <w:div w:id="92408716">
                  <w:marLeft w:val="0"/>
                  <w:marRight w:val="0"/>
                  <w:marTop w:val="0"/>
                  <w:marBottom w:val="0"/>
                  <w:divBdr>
                    <w:top w:val="none" w:sz="0" w:space="0" w:color="auto"/>
                    <w:left w:val="none" w:sz="0" w:space="0" w:color="auto"/>
                    <w:bottom w:val="none" w:sz="0" w:space="0" w:color="auto"/>
                    <w:right w:val="none" w:sz="0" w:space="0" w:color="auto"/>
                  </w:divBdr>
                </w:div>
                <w:div w:id="342782892">
                  <w:marLeft w:val="0"/>
                  <w:marRight w:val="0"/>
                  <w:marTop w:val="0"/>
                  <w:marBottom w:val="0"/>
                  <w:divBdr>
                    <w:top w:val="none" w:sz="0" w:space="0" w:color="auto"/>
                    <w:left w:val="none" w:sz="0" w:space="0" w:color="auto"/>
                    <w:bottom w:val="none" w:sz="0" w:space="0" w:color="auto"/>
                    <w:right w:val="none" w:sz="0" w:space="0" w:color="auto"/>
                  </w:divBdr>
                </w:div>
                <w:div w:id="1195382308">
                  <w:marLeft w:val="0"/>
                  <w:marRight w:val="0"/>
                  <w:marTop w:val="0"/>
                  <w:marBottom w:val="0"/>
                  <w:divBdr>
                    <w:top w:val="none" w:sz="0" w:space="0" w:color="auto"/>
                    <w:left w:val="none" w:sz="0" w:space="0" w:color="auto"/>
                    <w:bottom w:val="none" w:sz="0" w:space="0" w:color="auto"/>
                    <w:right w:val="none" w:sz="0" w:space="0" w:color="auto"/>
                  </w:divBdr>
                </w:div>
              </w:divsChild>
            </w:div>
            <w:div w:id="928083633">
              <w:marLeft w:val="0"/>
              <w:marRight w:val="0"/>
              <w:marTop w:val="180"/>
              <w:marBottom w:val="180"/>
              <w:divBdr>
                <w:top w:val="none" w:sz="0" w:space="0" w:color="auto"/>
                <w:left w:val="none" w:sz="0" w:space="0" w:color="auto"/>
                <w:bottom w:val="none" w:sz="0" w:space="0" w:color="auto"/>
                <w:right w:val="none" w:sz="0" w:space="0" w:color="auto"/>
              </w:divBdr>
            </w:div>
            <w:div w:id="732193867">
              <w:marLeft w:val="0"/>
              <w:marRight w:val="0"/>
              <w:marTop w:val="0"/>
              <w:marBottom w:val="0"/>
              <w:divBdr>
                <w:top w:val="none" w:sz="0" w:space="0" w:color="auto"/>
                <w:left w:val="none" w:sz="0" w:space="0" w:color="auto"/>
                <w:bottom w:val="none" w:sz="0" w:space="0" w:color="auto"/>
                <w:right w:val="none" w:sz="0" w:space="0" w:color="auto"/>
              </w:divBdr>
            </w:div>
          </w:divsChild>
        </w:div>
        <w:div w:id="734744245">
          <w:marLeft w:val="0"/>
          <w:marRight w:val="0"/>
          <w:marTop w:val="375"/>
          <w:marBottom w:val="225"/>
          <w:divBdr>
            <w:top w:val="none" w:sz="0" w:space="0" w:color="auto"/>
            <w:left w:val="none" w:sz="0" w:space="0" w:color="auto"/>
            <w:bottom w:val="none" w:sz="0" w:space="0" w:color="auto"/>
            <w:right w:val="none" w:sz="0" w:space="0" w:color="auto"/>
          </w:divBdr>
          <w:divsChild>
            <w:div w:id="1806238628">
              <w:marLeft w:val="0"/>
              <w:marRight w:val="0"/>
              <w:marTop w:val="0"/>
              <w:marBottom w:val="0"/>
              <w:divBdr>
                <w:top w:val="none" w:sz="0" w:space="8" w:color="auto"/>
                <w:left w:val="single" w:sz="6" w:space="8" w:color="003D70"/>
                <w:bottom w:val="single" w:sz="6" w:space="4" w:color="003D70"/>
                <w:right w:val="single" w:sz="6" w:space="8" w:color="003D70"/>
              </w:divBdr>
              <w:divsChild>
                <w:div w:id="803693484">
                  <w:marLeft w:val="0"/>
                  <w:marRight w:val="0"/>
                  <w:marTop w:val="0"/>
                  <w:marBottom w:val="0"/>
                  <w:divBdr>
                    <w:top w:val="single" w:sz="6" w:space="5" w:color="EEEEEE"/>
                    <w:left w:val="single" w:sz="6" w:space="5" w:color="EEEEEE"/>
                    <w:bottom w:val="single" w:sz="6" w:space="0" w:color="EEEEEE"/>
                    <w:right w:val="single" w:sz="6" w:space="5" w:color="EEEEEE"/>
                  </w:divBdr>
                </w:div>
              </w:divsChild>
            </w:div>
          </w:divsChild>
        </w:div>
      </w:divsChild>
    </w:div>
    <w:div w:id="125514771">
      <w:bodyDiv w:val="1"/>
      <w:marLeft w:val="0"/>
      <w:marRight w:val="0"/>
      <w:marTop w:val="0"/>
      <w:marBottom w:val="0"/>
      <w:divBdr>
        <w:top w:val="none" w:sz="0" w:space="0" w:color="auto"/>
        <w:left w:val="none" w:sz="0" w:space="0" w:color="auto"/>
        <w:bottom w:val="none" w:sz="0" w:space="0" w:color="auto"/>
        <w:right w:val="none" w:sz="0" w:space="0" w:color="auto"/>
      </w:divBdr>
      <w:divsChild>
        <w:div w:id="1897888655">
          <w:marLeft w:val="0"/>
          <w:marRight w:val="0"/>
          <w:marTop w:val="0"/>
          <w:marBottom w:val="0"/>
          <w:divBdr>
            <w:top w:val="none" w:sz="0" w:space="0" w:color="auto"/>
            <w:left w:val="none" w:sz="0" w:space="0" w:color="auto"/>
            <w:bottom w:val="none" w:sz="0" w:space="0" w:color="auto"/>
            <w:right w:val="none" w:sz="0" w:space="0" w:color="auto"/>
          </w:divBdr>
          <w:divsChild>
            <w:div w:id="1666857294">
              <w:marLeft w:val="0"/>
              <w:marRight w:val="0"/>
              <w:marTop w:val="0"/>
              <w:marBottom w:val="332"/>
              <w:divBdr>
                <w:top w:val="none" w:sz="0" w:space="0" w:color="auto"/>
                <w:left w:val="none" w:sz="0" w:space="0" w:color="auto"/>
                <w:bottom w:val="none" w:sz="0" w:space="0" w:color="auto"/>
                <w:right w:val="none" w:sz="0" w:space="0" w:color="auto"/>
              </w:divBdr>
              <w:divsChild>
                <w:div w:id="1106774073">
                  <w:marLeft w:val="0"/>
                  <w:marRight w:val="0"/>
                  <w:marTop w:val="0"/>
                  <w:marBottom w:val="0"/>
                  <w:divBdr>
                    <w:top w:val="none" w:sz="0" w:space="0" w:color="auto"/>
                    <w:left w:val="none" w:sz="0" w:space="0" w:color="auto"/>
                    <w:bottom w:val="none" w:sz="0" w:space="0" w:color="auto"/>
                    <w:right w:val="none" w:sz="0" w:space="0" w:color="auto"/>
                  </w:divBdr>
                  <w:divsChild>
                    <w:div w:id="583150130">
                      <w:marLeft w:val="0"/>
                      <w:marRight w:val="0"/>
                      <w:marTop w:val="166"/>
                      <w:marBottom w:val="166"/>
                      <w:divBdr>
                        <w:top w:val="none" w:sz="0" w:space="0" w:color="auto"/>
                        <w:left w:val="none" w:sz="0" w:space="0" w:color="auto"/>
                        <w:bottom w:val="none" w:sz="0" w:space="0" w:color="auto"/>
                        <w:right w:val="none" w:sz="0" w:space="0" w:color="auto"/>
                      </w:divBdr>
                    </w:div>
                    <w:div w:id="170074009">
                      <w:marLeft w:val="0"/>
                      <w:marRight w:val="0"/>
                      <w:marTop w:val="0"/>
                      <w:marBottom w:val="0"/>
                      <w:divBdr>
                        <w:top w:val="none" w:sz="0" w:space="0" w:color="auto"/>
                        <w:left w:val="none" w:sz="0" w:space="0" w:color="auto"/>
                        <w:bottom w:val="none" w:sz="0" w:space="0" w:color="auto"/>
                        <w:right w:val="none" w:sz="0" w:space="0" w:color="auto"/>
                      </w:divBdr>
                      <w:divsChild>
                        <w:div w:id="1193154342">
                          <w:marLeft w:val="0"/>
                          <w:marRight w:val="0"/>
                          <w:marTop w:val="0"/>
                          <w:marBottom w:val="0"/>
                          <w:divBdr>
                            <w:top w:val="single" w:sz="6" w:space="2" w:color="CCCCCC"/>
                            <w:left w:val="single" w:sz="6" w:space="2" w:color="CCCCCC"/>
                            <w:bottom w:val="single" w:sz="6" w:space="2" w:color="CCCCCC"/>
                            <w:right w:val="single" w:sz="6" w:space="15" w:color="CCCCCC"/>
                          </w:divBdr>
                        </w:div>
                      </w:divsChild>
                    </w:div>
                  </w:divsChild>
                </w:div>
                <w:div w:id="1894467962">
                  <w:marLeft w:val="0"/>
                  <w:marRight w:val="0"/>
                  <w:marTop w:val="0"/>
                  <w:marBottom w:val="0"/>
                  <w:divBdr>
                    <w:top w:val="none" w:sz="0" w:space="0" w:color="auto"/>
                    <w:left w:val="none" w:sz="0" w:space="0" w:color="auto"/>
                    <w:bottom w:val="none" w:sz="0" w:space="0" w:color="auto"/>
                    <w:right w:val="none" w:sz="0" w:space="0" w:color="auto"/>
                  </w:divBdr>
                  <w:divsChild>
                    <w:div w:id="1822963675">
                      <w:marLeft w:val="0"/>
                      <w:marRight w:val="0"/>
                      <w:marTop w:val="45"/>
                      <w:marBottom w:val="30"/>
                      <w:divBdr>
                        <w:top w:val="none" w:sz="0" w:space="0" w:color="auto"/>
                        <w:left w:val="none" w:sz="0" w:space="0" w:color="auto"/>
                        <w:bottom w:val="none" w:sz="0" w:space="0" w:color="auto"/>
                        <w:right w:val="none" w:sz="0" w:space="0" w:color="auto"/>
                      </w:divBdr>
                    </w:div>
                  </w:divsChild>
                </w:div>
              </w:divsChild>
            </w:div>
          </w:divsChild>
        </w:div>
        <w:div w:id="1243178727">
          <w:marLeft w:val="0"/>
          <w:marRight w:val="0"/>
          <w:marTop w:val="0"/>
          <w:marBottom w:val="0"/>
          <w:divBdr>
            <w:top w:val="none" w:sz="0" w:space="0" w:color="auto"/>
            <w:left w:val="none" w:sz="0" w:space="0" w:color="auto"/>
            <w:bottom w:val="none" w:sz="0" w:space="0" w:color="auto"/>
            <w:right w:val="none" w:sz="0" w:space="0" w:color="auto"/>
          </w:divBdr>
        </w:div>
        <w:div w:id="1706632670">
          <w:marLeft w:val="0"/>
          <w:marRight w:val="0"/>
          <w:marTop w:val="332"/>
          <w:marBottom w:val="332"/>
          <w:divBdr>
            <w:top w:val="none" w:sz="0" w:space="0" w:color="auto"/>
            <w:left w:val="none" w:sz="0" w:space="0" w:color="auto"/>
            <w:bottom w:val="none" w:sz="0" w:space="0" w:color="auto"/>
            <w:right w:val="none" w:sz="0" w:space="0" w:color="auto"/>
          </w:divBdr>
          <w:divsChild>
            <w:div w:id="2093352369">
              <w:marLeft w:val="0"/>
              <w:marRight w:val="0"/>
              <w:marTop w:val="0"/>
              <w:marBottom w:val="0"/>
              <w:divBdr>
                <w:top w:val="none" w:sz="0" w:space="0" w:color="auto"/>
                <w:left w:val="none" w:sz="0" w:space="0" w:color="auto"/>
                <w:bottom w:val="none" w:sz="0" w:space="0" w:color="auto"/>
                <w:right w:val="none" w:sz="0" w:space="0" w:color="auto"/>
              </w:divBdr>
              <w:divsChild>
                <w:div w:id="670180084">
                  <w:marLeft w:val="0"/>
                  <w:marRight w:val="0"/>
                  <w:marTop w:val="332"/>
                  <w:marBottom w:val="332"/>
                  <w:divBdr>
                    <w:top w:val="none" w:sz="0" w:space="0" w:color="auto"/>
                    <w:left w:val="none" w:sz="0" w:space="0" w:color="auto"/>
                    <w:bottom w:val="none" w:sz="0" w:space="0" w:color="auto"/>
                    <w:right w:val="none" w:sz="0" w:space="0" w:color="auto"/>
                  </w:divBdr>
                  <w:divsChild>
                    <w:div w:id="16105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390">
              <w:marLeft w:val="0"/>
              <w:marRight w:val="0"/>
              <w:marTop w:val="0"/>
              <w:marBottom w:val="0"/>
              <w:divBdr>
                <w:top w:val="none" w:sz="0" w:space="0" w:color="auto"/>
                <w:left w:val="none" w:sz="0" w:space="0" w:color="auto"/>
                <w:bottom w:val="none" w:sz="0" w:space="0" w:color="auto"/>
                <w:right w:val="none" w:sz="0" w:space="0" w:color="auto"/>
              </w:divBdr>
              <w:divsChild>
                <w:div w:id="1372995060">
                  <w:marLeft w:val="0"/>
                  <w:marRight w:val="0"/>
                  <w:marTop w:val="332"/>
                  <w:marBottom w:val="332"/>
                  <w:divBdr>
                    <w:top w:val="none" w:sz="0" w:space="0" w:color="auto"/>
                    <w:left w:val="none" w:sz="0" w:space="0" w:color="auto"/>
                    <w:bottom w:val="none" w:sz="0" w:space="0" w:color="auto"/>
                    <w:right w:val="none" w:sz="0" w:space="0" w:color="auto"/>
                  </w:divBdr>
                  <w:divsChild>
                    <w:div w:id="1856455719">
                      <w:marLeft w:val="0"/>
                      <w:marRight w:val="0"/>
                      <w:marTop w:val="0"/>
                      <w:marBottom w:val="0"/>
                      <w:divBdr>
                        <w:top w:val="none" w:sz="0" w:space="0" w:color="auto"/>
                        <w:left w:val="none" w:sz="0" w:space="0" w:color="auto"/>
                        <w:bottom w:val="none" w:sz="0" w:space="0" w:color="auto"/>
                        <w:right w:val="none" w:sz="0" w:space="0" w:color="auto"/>
                      </w:divBdr>
                    </w:div>
                    <w:div w:id="581571844">
                      <w:marLeft w:val="0"/>
                      <w:marRight w:val="0"/>
                      <w:marTop w:val="0"/>
                      <w:marBottom w:val="0"/>
                      <w:divBdr>
                        <w:top w:val="none" w:sz="0" w:space="0" w:color="auto"/>
                        <w:left w:val="none" w:sz="0" w:space="0" w:color="auto"/>
                        <w:bottom w:val="none" w:sz="0" w:space="0" w:color="auto"/>
                        <w:right w:val="none" w:sz="0" w:space="0" w:color="auto"/>
                      </w:divBdr>
                    </w:div>
                  </w:divsChild>
                </w:div>
                <w:div w:id="691303615">
                  <w:marLeft w:val="0"/>
                  <w:marRight w:val="0"/>
                  <w:marTop w:val="332"/>
                  <w:marBottom w:val="332"/>
                  <w:divBdr>
                    <w:top w:val="none" w:sz="0" w:space="0" w:color="auto"/>
                    <w:left w:val="none" w:sz="0" w:space="0" w:color="auto"/>
                    <w:bottom w:val="none" w:sz="0" w:space="0" w:color="auto"/>
                    <w:right w:val="none" w:sz="0" w:space="0" w:color="auto"/>
                  </w:divBdr>
                  <w:divsChild>
                    <w:div w:id="1385832707">
                      <w:marLeft w:val="0"/>
                      <w:marRight w:val="0"/>
                      <w:marTop w:val="0"/>
                      <w:marBottom w:val="0"/>
                      <w:divBdr>
                        <w:top w:val="none" w:sz="0" w:space="0" w:color="auto"/>
                        <w:left w:val="none" w:sz="0" w:space="0" w:color="auto"/>
                        <w:bottom w:val="none" w:sz="0" w:space="0" w:color="auto"/>
                        <w:right w:val="none" w:sz="0" w:space="0" w:color="auto"/>
                      </w:divBdr>
                    </w:div>
                    <w:div w:id="328486158">
                      <w:marLeft w:val="0"/>
                      <w:marRight w:val="0"/>
                      <w:marTop w:val="0"/>
                      <w:marBottom w:val="0"/>
                      <w:divBdr>
                        <w:top w:val="none" w:sz="0" w:space="0" w:color="auto"/>
                        <w:left w:val="none" w:sz="0" w:space="0" w:color="auto"/>
                        <w:bottom w:val="none" w:sz="0" w:space="0" w:color="auto"/>
                        <w:right w:val="none" w:sz="0" w:space="0" w:color="auto"/>
                      </w:divBdr>
                    </w:div>
                  </w:divsChild>
                </w:div>
                <w:div w:id="1807812470">
                  <w:marLeft w:val="0"/>
                  <w:marRight w:val="0"/>
                  <w:marTop w:val="332"/>
                  <w:marBottom w:val="332"/>
                  <w:divBdr>
                    <w:top w:val="none" w:sz="0" w:space="0" w:color="auto"/>
                    <w:left w:val="none" w:sz="0" w:space="0" w:color="auto"/>
                    <w:bottom w:val="none" w:sz="0" w:space="0" w:color="auto"/>
                    <w:right w:val="none" w:sz="0" w:space="0" w:color="auto"/>
                  </w:divBdr>
                  <w:divsChild>
                    <w:div w:id="1783381536">
                      <w:marLeft w:val="0"/>
                      <w:marRight w:val="0"/>
                      <w:marTop w:val="0"/>
                      <w:marBottom w:val="0"/>
                      <w:divBdr>
                        <w:top w:val="none" w:sz="0" w:space="0" w:color="auto"/>
                        <w:left w:val="none" w:sz="0" w:space="0" w:color="auto"/>
                        <w:bottom w:val="none" w:sz="0" w:space="0" w:color="auto"/>
                        <w:right w:val="none" w:sz="0" w:space="0" w:color="auto"/>
                      </w:divBdr>
                    </w:div>
                  </w:divsChild>
                </w:div>
                <w:div w:id="334773134">
                  <w:marLeft w:val="0"/>
                  <w:marRight w:val="0"/>
                  <w:marTop w:val="332"/>
                  <w:marBottom w:val="332"/>
                  <w:divBdr>
                    <w:top w:val="none" w:sz="0" w:space="0" w:color="auto"/>
                    <w:left w:val="none" w:sz="0" w:space="0" w:color="auto"/>
                    <w:bottom w:val="none" w:sz="0" w:space="0" w:color="auto"/>
                    <w:right w:val="none" w:sz="0" w:space="0" w:color="auto"/>
                  </w:divBdr>
                  <w:divsChild>
                    <w:div w:id="1311862893">
                      <w:marLeft w:val="0"/>
                      <w:marRight w:val="0"/>
                      <w:marTop w:val="0"/>
                      <w:marBottom w:val="0"/>
                      <w:divBdr>
                        <w:top w:val="none" w:sz="0" w:space="0" w:color="auto"/>
                        <w:left w:val="none" w:sz="0" w:space="0" w:color="auto"/>
                        <w:bottom w:val="none" w:sz="0" w:space="0" w:color="auto"/>
                        <w:right w:val="none" w:sz="0" w:space="0" w:color="auto"/>
                      </w:divBdr>
                    </w:div>
                    <w:div w:id="545340774">
                      <w:marLeft w:val="0"/>
                      <w:marRight w:val="0"/>
                      <w:marTop w:val="0"/>
                      <w:marBottom w:val="0"/>
                      <w:divBdr>
                        <w:top w:val="none" w:sz="0" w:space="0" w:color="auto"/>
                        <w:left w:val="none" w:sz="0" w:space="0" w:color="auto"/>
                        <w:bottom w:val="none" w:sz="0" w:space="0" w:color="auto"/>
                        <w:right w:val="none" w:sz="0" w:space="0" w:color="auto"/>
                      </w:divBdr>
                    </w:div>
                  </w:divsChild>
                </w:div>
                <w:div w:id="1190951921">
                  <w:marLeft w:val="0"/>
                  <w:marRight w:val="0"/>
                  <w:marTop w:val="332"/>
                  <w:marBottom w:val="332"/>
                  <w:divBdr>
                    <w:top w:val="none" w:sz="0" w:space="0" w:color="auto"/>
                    <w:left w:val="none" w:sz="0" w:space="0" w:color="auto"/>
                    <w:bottom w:val="none" w:sz="0" w:space="0" w:color="auto"/>
                    <w:right w:val="none" w:sz="0" w:space="0" w:color="auto"/>
                  </w:divBdr>
                  <w:divsChild>
                    <w:div w:id="1356496136">
                      <w:marLeft w:val="0"/>
                      <w:marRight w:val="0"/>
                      <w:marTop w:val="0"/>
                      <w:marBottom w:val="0"/>
                      <w:divBdr>
                        <w:top w:val="none" w:sz="0" w:space="0" w:color="auto"/>
                        <w:left w:val="none" w:sz="0" w:space="0" w:color="auto"/>
                        <w:bottom w:val="none" w:sz="0" w:space="0" w:color="auto"/>
                        <w:right w:val="none" w:sz="0" w:space="0" w:color="auto"/>
                      </w:divBdr>
                    </w:div>
                  </w:divsChild>
                </w:div>
                <w:div w:id="803278282">
                  <w:marLeft w:val="0"/>
                  <w:marRight w:val="0"/>
                  <w:marTop w:val="332"/>
                  <w:marBottom w:val="332"/>
                  <w:divBdr>
                    <w:top w:val="none" w:sz="0" w:space="0" w:color="auto"/>
                    <w:left w:val="none" w:sz="0" w:space="0" w:color="auto"/>
                    <w:bottom w:val="none" w:sz="0" w:space="0" w:color="auto"/>
                    <w:right w:val="none" w:sz="0" w:space="0" w:color="auto"/>
                  </w:divBdr>
                  <w:divsChild>
                    <w:div w:id="18018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4339">
              <w:marLeft w:val="0"/>
              <w:marRight w:val="0"/>
              <w:marTop w:val="0"/>
              <w:marBottom w:val="0"/>
              <w:divBdr>
                <w:top w:val="none" w:sz="0" w:space="0" w:color="auto"/>
                <w:left w:val="none" w:sz="0" w:space="0" w:color="auto"/>
                <w:bottom w:val="none" w:sz="0" w:space="0" w:color="auto"/>
                <w:right w:val="none" w:sz="0" w:space="0" w:color="auto"/>
              </w:divBdr>
              <w:divsChild>
                <w:div w:id="1038315305">
                  <w:marLeft w:val="0"/>
                  <w:marRight w:val="0"/>
                  <w:marTop w:val="0"/>
                  <w:marBottom w:val="0"/>
                  <w:divBdr>
                    <w:top w:val="none" w:sz="0" w:space="0" w:color="auto"/>
                    <w:left w:val="none" w:sz="0" w:space="0" w:color="auto"/>
                    <w:bottom w:val="none" w:sz="0" w:space="0" w:color="auto"/>
                    <w:right w:val="none" w:sz="0" w:space="0" w:color="auto"/>
                  </w:divBdr>
                  <w:divsChild>
                    <w:div w:id="1030911564">
                      <w:marLeft w:val="0"/>
                      <w:marRight w:val="0"/>
                      <w:marTop w:val="332"/>
                      <w:marBottom w:val="332"/>
                      <w:divBdr>
                        <w:top w:val="none" w:sz="0" w:space="0" w:color="auto"/>
                        <w:left w:val="none" w:sz="0" w:space="0" w:color="auto"/>
                        <w:bottom w:val="none" w:sz="0" w:space="0" w:color="auto"/>
                        <w:right w:val="none" w:sz="0" w:space="0" w:color="auto"/>
                      </w:divBdr>
                      <w:divsChild>
                        <w:div w:id="1708141962">
                          <w:marLeft w:val="0"/>
                          <w:marRight w:val="0"/>
                          <w:marTop w:val="0"/>
                          <w:marBottom w:val="0"/>
                          <w:divBdr>
                            <w:top w:val="none" w:sz="0" w:space="0" w:color="auto"/>
                            <w:left w:val="none" w:sz="0" w:space="0" w:color="auto"/>
                            <w:bottom w:val="none" w:sz="0" w:space="0" w:color="auto"/>
                            <w:right w:val="none" w:sz="0" w:space="0" w:color="auto"/>
                          </w:divBdr>
                        </w:div>
                        <w:div w:id="262614991">
                          <w:marLeft w:val="0"/>
                          <w:marRight w:val="0"/>
                          <w:marTop w:val="0"/>
                          <w:marBottom w:val="0"/>
                          <w:divBdr>
                            <w:top w:val="none" w:sz="0" w:space="0" w:color="auto"/>
                            <w:left w:val="none" w:sz="0" w:space="0" w:color="auto"/>
                            <w:bottom w:val="none" w:sz="0" w:space="0" w:color="auto"/>
                            <w:right w:val="none" w:sz="0" w:space="0" w:color="auto"/>
                          </w:divBdr>
                        </w:div>
                      </w:divsChild>
                    </w:div>
                    <w:div w:id="1671522509">
                      <w:marLeft w:val="0"/>
                      <w:marRight w:val="0"/>
                      <w:marTop w:val="332"/>
                      <w:marBottom w:val="332"/>
                      <w:divBdr>
                        <w:top w:val="none" w:sz="0" w:space="0" w:color="auto"/>
                        <w:left w:val="none" w:sz="0" w:space="0" w:color="auto"/>
                        <w:bottom w:val="none" w:sz="0" w:space="0" w:color="auto"/>
                        <w:right w:val="none" w:sz="0" w:space="0" w:color="auto"/>
                      </w:divBdr>
                      <w:divsChild>
                        <w:div w:id="1533881989">
                          <w:marLeft w:val="0"/>
                          <w:marRight w:val="0"/>
                          <w:marTop w:val="0"/>
                          <w:marBottom w:val="0"/>
                          <w:divBdr>
                            <w:top w:val="none" w:sz="0" w:space="0" w:color="auto"/>
                            <w:left w:val="none" w:sz="0" w:space="0" w:color="auto"/>
                            <w:bottom w:val="none" w:sz="0" w:space="0" w:color="auto"/>
                            <w:right w:val="none" w:sz="0" w:space="0" w:color="auto"/>
                          </w:divBdr>
                        </w:div>
                        <w:div w:id="1171794756">
                          <w:marLeft w:val="0"/>
                          <w:marRight w:val="0"/>
                          <w:marTop w:val="0"/>
                          <w:marBottom w:val="0"/>
                          <w:divBdr>
                            <w:top w:val="none" w:sz="0" w:space="0" w:color="auto"/>
                            <w:left w:val="none" w:sz="0" w:space="0" w:color="auto"/>
                            <w:bottom w:val="none" w:sz="0" w:space="0" w:color="auto"/>
                            <w:right w:val="none" w:sz="0" w:space="0" w:color="auto"/>
                          </w:divBdr>
                        </w:div>
                      </w:divsChild>
                    </w:div>
                    <w:div w:id="1453942569">
                      <w:marLeft w:val="0"/>
                      <w:marRight w:val="0"/>
                      <w:marTop w:val="332"/>
                      <w:marBottom w:val="332"/>
                      <w:divBdr>
                        <w:top w:val="none" w:sz="0" w:space="0" w:color="auto"/>
                        <w:left w:val="none" w:sz="0" w:space="0" w:color="auto"/>
                        <w:bottom w:val="none" w:sz="0" w:space="0" w:color="auto"/>
                        <w:right w:val="none" w:sz="0" w:space="0" w:color="auto"/>
                      </w:divBdr>
                      <w:divsChild>
                        <w:div w:id="791216166">
                          <w:marLeft w:val="0"/>
                          <w:marRight w:val="0"/>
                          <w:marTop w:val="0"/>
                          <w:marBottom w:val="0"/>
                          <w:divBdr>
                            <w:top w:val="none" w:sz="0" w:space="0" w:color="auto"/>
                            <w:left w:val="none" w:sz="0" w:space="0" w:color="auto"/>
                            <w:bottom w:val="none" w:sz="0" w:space="0" w:color="auto"/>
                            <w:right w:val="none" w:sz="0" w:space="0" w:color="auto"/>
                          </w:divBdr>
                        </w:div>
                        <w:div w:id="1209411182">
                          <w:marLeft w:val="0"/>
                          <w:marRight w:val="0"/>
                          <w:marTop w:val="0"/>
                          <w:marBottom w:val="0"/>
                          <w:divBdr>
                            <w:top w:val="none" w:sz="0" w:space="0" w:color="auto"/>
                            <w:left w:val="none" w:sz="0" w:space="0" w:color="auto"/>
                            <w:bottom w:val="none" w:sz="0" w:space="0" w:color="auto"/>
                            <w:right w:val="none" w:sz="0" w:space="0" w:color="auto"/>
                          </w:divBdr>
                        </w:div>
                      </w:divsChild>
                    </w:div>
                    <w:div w:id="1461849283">
                      <w:marLeft w:val="0"/>
                      <w:marRight w:val="0"/>
                      <w:marTop w:val="332"/>
                      <w:marBottom w:val="332"/>
                      <w:divBdr>
                        <w:top w:val="none" w:sz="0" w:space="0" w:color="auto"/>
                        <w:left w:val="none" w:sz="0" w:space="0" w:color="auto"/>
                        <w:bottom w:val="none" w:sz="0" w:space="0" w:color="auto"/>
                        <w:right w:val="none" w:sz="0" w:space="0" w:color="auto"/>
                      </w:divBdr>
                      <w:divsChild>
                        <w:div w:id="1140725616">
                          <w:marLeft w:val="0"/>
                          <w:marRight w:val="0"/>
                          <w:marTop w:val="0"/>
                          <w:marBottom w:val="0"/>
                          <w:divBdr>
                            <w:top w:val="none" w:sz="0" w:space="0" w:color="auto"/>
                            <w:left w:val="none" w:sz="0" w:space="0" w:color="auto"/>
                            <w:bottom w:val="none" w:sz="0" w:space="0" w:color="auto"/>
                            <w:right w:val="none" w:sz="0" w:space="0" w:color="auto"/>
                          </w:divBdr>
                        </w:div>
                        <w:div w:id="863330033">
                          <w:marLeft w:val="0"/>
                          <w:marRight w:val="0"/>
                          <w:marTop w:val="0"/>
                          <w:marBottom w:val="0"/>
                          <w:divBdr>
                            <w:top w:val="none" w:sz="0" w:space="0" w:color="auto"/>
                            <w:left w:val="none" w:sz="0" w:space="0" w:color="auto"/>
                            <w:bottom w:val="none" w:sz="0" w:space="0" w:color="auto"/>
                            <w:right w:val="none" w:sz="0" w:space="0" w:color="auto"/>
                          </w:divBdr>
                        </w:div>
                      </w:divsChild>
                    </w:div>
                    <w:div w:id="849023687">
                      <w:marLeft w:val="0"/>
                      <w:marRight w:val="0"/>
                      <w:marTop w:val="332"/>
                      <w:marBottom w:val="332"/>
                      <w:divBdr>
                        <w:top w:val="none" w:sz="0" w:space="0" w:color="auto"/>
                        <w:left w:val="none" w:sz="0" w:space="0" w:color="auto"/>
                        <w:bottom w:val="none" w:sz="0" w:space="0" w:color="auto"/>
                        <w:right w:val="none" w:sz="0" w:space="0" w:color="auto"/>
                      </w:divBdr>
                      <w:divsChild>
                        <w:div w:id="504437666">
                          <w:marLeft w:val="0"/>
                          <w:marRight w:val="0"/>
                          <w:marTop w:val="0"/>
                          <w:marBottom w:val="0"/>
                          <w:divBdr>
                            <w:top w:val="none" w:sz="0" w:space="0" w:color="auto"/>
                            <w:left w:val="none" w:sz="0" w:space="0" w:color="auto"/>
                            <w:bottom w:val="none" w:sz="0" w:space="0" w:color="auto"/>
                            <w:right w:val="none" w:sz="0" w:space="0" w:color="auto"/>
                          </w:divBdr>
                        </w:div>
                        <w:div w:id="856693957">
                          <w:marLeft w:val="0"/>
                          <w:marRight w:val="0"/>
                          <w:marTop w:val="0"/>
                          <w:marBottom w:val="0"/>
                          <w:divBdr>
                            <w:top w:val="none" w:sz="0" w:space="0" w:color="auto"/>
                            <w:left w:val="none" w:sz="0" w:space="0" w:color="auto"/>
                            <w:bottom w:val="none" w:sz="0" w:space="0" w:color="auto"/>
                            <w:right w:val="none" w:sz="0" w:space="0" w:color="auto"/>
                          </w:divBdr>
                        </w:div>
                      </w:divsChild>
                    </w:div>
                    <w:div w:id="1667055919">
                      <w:marLeft w:val="0"/>
                      <w:marRight w:val="0"/>
                      <w:marTop w:val="332"/>
                      <w:marBottom w:val="332"/>
                      <w:divBdr>
                        <w:top w:val="none" w:sz="0" w:space="0" w:color="auto"/>
                        <w:left w:val="none" w:sz="0" w:space="0" w:color="auto"/>
                        <w:bottom w:val="none" w:sz="0" w:space="0" w:color="auto"/>
                        <w:right w:val="none" w:sz="0" w:space="0" w:color="auto"/>
                      </w:divBdr>
                      <w:divsChild>
                        <w:div w:id="2013144585">
                          <w:marLeft w:val="0"/>
                          <w:marRight w:val="0"/>
                          <w:marTop w:val="0"/>
                          <w:marBottom w:val="0"/>
                          <w:divBdr>
                            <w:top w:val="none" w:sz="0" w:space="0" w:color="auto"/>
                            <w:left w:val="none" w:sz="0" w:space="0" w:color="auto"/>
                            <w:bottom w:val="none" w:sz="0" w:space="0" w:color="auto"/>
                            <w:right w:val="none" w:sz="0" w:space="0" w:color="auto"/>
                          </w:divBdr>
                        </w:div>
                        <w:div w:id="10201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473">
                  <w:marLeft w:val="0"/>
                  <w:marRight w:val="0"/>
                  <w:marTop w:val="0"/>
                  <w:marBottom w:val="0"/>
                  <w:divBdr>
                    <w:top w:val="none" w:sz="0" w:space="0" w:color="auto"/>
                    <w:left w:val="none" w:sz="0" w:space="0" w:color="auto"/>
                    <w:bottom w:val="none" w:sz="0" w:space="0" w:color="auto"/>
                    <w:right w:val="none" w:sz="0" w:space="0" w:color="auto"/>
                  </w:divBdr>
                  <w:divsChild>
                    <w:div w:id="357050106">
                      <w:marLeft w:val="0"/>
                      <w:marRight w:val="0"/>
                      <w:marTop w:val="332"/>
                      <w:marBottom w:val="332"/>
                      <w:divBdr>
                        <w:top w:val="none" w:sz="0" w:space="0" w:color="auto"/>
                        <w:left w:val="none" w:sz="0" w:space="0" w:color="auto"/>
                        <w:bottom w:val="none" w:sz="0" w:space="0" w:color="auto"/>
                        <w:right w:val="none" w:sz="0" w:space="0" w:color="auto"/>
                      </w:divBdr>
                      <w:divsChild>
                        <w:div w:id="436214874">
                          <w:marLeft w:val="0"/>
                          <w:marRight w:val="0"/>
                          <w:marTop w:val="0"/>
                          <w:marBottom w:val="0"/>
                          <w:divBdr>
                            <w:top w:val="none" w:sz="0" w:space="0" w:color="auto"/>
                            <w:left w:val="none" w:sz="0" w:space="0" w:color="auto"/>
                            <w:bottom w:val="none" w:sz="0" w:space="0" w:color="auto"/>
                            <w:right w:val="none" w:sz="0" w:space="0" w:color="auto"/>
                          </w:divBdr>
                        </w:div>
                        <w:div w:id="671420024">
                          <w:marLeft w:val="0"/>
                          <w:marRight w:val="0"/>
                          <w:marTop w:val="0"/>
                          <w:marBottom w:val="0"/>
                          <w:divBdr>
                            <w:top w:val="none" w:sz="0" w:space="0" w:color="auto"/>
                            <w:left w:val="none" w:sz="0" w:space="0" w:color="auto"/>
                            <w:bottom w:val="none" w:sz="0" w:space="0" w:color="auto"/>
                            <w:right w:val="none" w:sz="0" w:space="0" w:color="auto"/>
                          </w:divBdr>
                        </w:div>
                      </w:divsChild>
                    </w:div>
                    <w:div w:id="1265382099">
                      <w:marLeft w:val="0"/>
                      <w:marRight w:val="0"/>
                      <w:marTop w:val="332"/>
                      <w:marBottom w:val="332"/>
                      <w:divBdr>
                        <w:top w:val="none" w:sz="0" w:space="0" w:color="auto"/>
                        <w:left w:val="none" w:sz="0" w:space="0" w:color="auto"/>
                        <w:bottom w:val="none" w:sz="0" w:space="0" w:color="auto"/>
                        <w:right w:val="none" w:sz="0" w:space="0" w:color="auto"/>
                      </w:divBdr>
                      <w:divsChild>
                        <w:div w:id="1409886479">
                          <w:marLeft w:val="0"/>
                          <w:marRight w:val="0"/>
                          <w:marTop w:val="0"/>
                          <w:marBottom w:val="0"/>
                          <w:divBdr>
                            <w:top w:val="none" w:sz="0" w:space="0" w:color="auto"/>
                            <w:left w:val="none" w:sz="0" w:space="0" w:color="auto"/>
                            <w:bottom w:val="none" w:sz="0" w:space="0" w:color="auto"/>
                            <w:right w:val="none" w:sz="0" w:space="0" w:color="auto"/>
                          </w:divBdr>
                        </w:div>
                      </w:divsChild>
                    </w:div>
                    <w:div w:id="1772430683">
                      <w:marLeft w:val="0"/>
                      <w:marRight w:val="0"/>
                      <w:marTop w:val="332"/>
                      <w:marBottom w:val="332"/>
                      <w:divBdr>
                        <w:top w:val="none" w:sz="0" w:space="0" w:color="auto"/>
                        <w:left w:val="none" w:sz="0" w:space="0" w:color="auto"/>
                        <w:bottom w:val="none" w:sz="0" w:space="0" w:color="auto"/>
                        <w:right w:val="none" w:sz="0" w:space="0" w:color="auto"/>
                      </w:divBdr>
                      <w:divsChild>
                        <w:div w:id="15962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5227">
              <w:marLeft w:val="0"/>
              <w:marRight w:val="0"/>
              <w:marTop w:val="0"/>
              <w:marBottom w:val="0"/>
              <w:divBdr>
                <w:top w:val="none" w:sz="0" w:space="0" w:color="auto"/>
                <w:left w:val="none" w:sz="0" w:space="0" w:color="auto"/>
                <w:bottom w:val="none" w:sz="0" w:space="0" w:color="auto"/>
                <w:right w:val="none" w:sz="0" w:space="0" w:color="auto"/>
              </w:divBdr>
              <w:divsChild>
                <w:div w:id="1004748939">
                  <w:marLeft w:val="0"/>
                  <w:marRight w:val="0"/>
                  <w:marTop w:val="0"/>
                  <w:marBottom w:val="0"/>
                  <w:divBdr>
                    <w:top w:val="none" w:sz="0" w:space="0" w:color="auto"/>
                    <w:left w:val="none" w:sz="0" w:space="0" w:color="auto"/>
                    <w:bottom w:val="none" w:sz="0" w:space="0" w:color="auto"/>
                    <w:right w:val="none" w:sz="0" w:space="0" w:color="auto"/>
                  </w:divBdr>
                </w:div>
                <w:div w:id="730615951">
                  <w:marLeft w:val="0"/>
                  <w:marRight w:val="0"/>
                  <w:marTop w:val="0"/>
                  <w:marBottom w:val="0"/>
                  <w:divBdr>
                    <w:top w:val="none" w:sz="0" w:space="0" w:color="auto"/>
                    <w:left w:val="none" w:sz="0" w:space="0" w:color="auto"/>
                    <w:bottom w:val="none" w:sz="0" w:space="0" w:color="auto"/>
                    <w:right w:val="none" w:sz="0" w:space="0" w:color="auto"/>
                  </w:divBdr>
                </w:div>
                <w:div w:id="524372761">
                  <w:marLeft w:val="0"/>
                  <w:marRight w:val="0"/>
                  <w:marTop w:val="0"/>
                  <w:marBottom w:val="0"/>
                  <w:divBdr>
                    <w:top w:val="none" w:sz="0" w:space="0" w:color="auto"/>
                    <w:left w:val="none" w:sz="0" w:space="0" w:color="auto"/>
                    <w:bottom w:val="none" w:sz="0" w:space="0" w:color="auto"/>
                    <w:right w:val="none" w:sz="0" w:space="0" w:color="auto"/>
                  </w:divBdr>
                </w:div>
                <w:div w:id="2137288718">
                  <w:marLeft w:val="0"/>
                  <w:marRight w:val="0"/>
                  <w:marTop w:val="0"/>
                  <w:marBottom w:val="0"/>
                  <w:divBdr>
                    <w:top w:val="none" w:sz="0" w:space="0" w:color="auto"/>
                    <w:left w:val="none" w:sz="0" w:space="0" w:color="auto"/>
                    <w:bottom w:val="none" w:sz="0" w:space="0" w:color="auto"/>
                    <w:right w:val="none" w:sz="0" w:space="0" w:color="auto"/>
                  </w:divBdr>
                  <w:divsChild>
                    <w:div w:id="402336944">
                      <w:marLeft w:val="0"/>
                      <w:marRight w:val="0"/>
                      <w:marTop w:val="332"/>
                      <w:marBottom w:val="332"/>
                      <w:divBdr>
                        <w:top w:val="none" w:sz="0" w:space="0" w:color="auto"/>
                        <w:left w:val="none" w:sz="0" w:space="0" w:color="auto"/>
                        <w:bottom w:val="none" w:sz="0" w:space="0" w:color="auto"/>
                        <w:right w:val="none" w:sz="0" w:space="0" w:color="auto"/>
                      </w:divBdr>
                      <w:divsChild>
                        <w:div w:id="6052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26880">
          <w:marLeft w:val="0"/>
          <w:marRight w:val="0"/>
          <w:marTop w:val="0"/>
          <w:marBottom w:val="0"/>
          <w:divBdr>
            <w:top w:val="none" w:sz="0" w:space="0" w:color="auto"/>
            <w:left w:val="none" w:sz="0" w:space="0" w:color="auto"/>
            <w:bottom w:val="none" w:sz="0" w:space="0" w:color="auto"/>
            <w:right w:val="none" w:sz="0" w:space="0" w:color="auto"/>
          </w:divBdr>
          <w:divsChild>
            <w:div w:id="1389838329">
              <w:marLeft w:val="0"/>
              <w:marRight w:val="0"/>
              <w:marTop w:val="166"/>
              <w:marBottom w:val="166"/>
              <w:divBdr>
                <w:top w:val="none" w:sz="0" w:space="0" w:color="auto"/>
                <w:left w:val="none" w:sz="0" w:space="0" w:color="auto"/>
                <w:bottom w:val="none" w:sz="0" w:space="0" w:color="auto"/>
                <w:right w:val="none" w:sz="0" w:space="0" w:color="auto"/>
              </w:divBdr>
            </w:div>
            <w:div w:id="12051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0570">
      <w:bodyDiv w:val="1"/>
      <w:marLeft w:val="0"/>
      <w:marRight w:val="0"/>
      <w:marTop w:val="0"/>
      <w:marBottom w:val="0"/>
      <w:divBdr>
        <w:top w:val="none" w:sz="0" w:space="0" w:color="auto"/>
        <w:left w:val="none" w:sz="0" w:space="0" w:color="auto"/>
        <w:bottom w:val="none" w:sz="0" w:space="0" w:color="auto"/>
        <w:right w:val="none" w:sz="0" w:space="0" w:color="auto"/>
      </w:divBdr>
    </w:div>
    <w:div w:id="1041783228">
      <w:bodyDiv w:val="1"/>
      <w:marLeft w:val="0"/>
      <w:marRight w:val="0"/>
      <w:marTop w:val="0"/>
      <w:marBottom w:val="0"/>
      <w:divBdr>
        <w:top w:val="none" w:sz="0" w:space="0" w:color="auto"/>
        <w:left w:val="none" w:sz="0" w:space="0" w:color="auto"/>
        <w:bottom w:val="none" w:sz="0" w:space="0" w:color="auto"/>
        <w:right w:val="none" w:sz="0" w:space="0" w:color="auto"/>
      </w:divBdr>
    </w:div>
    <w:div w:id="1418090430">
      <w:bodyDiv w:val="1"/>
      <w:marLeft w:val="0"/>
      <w:marRight w:val="0"/>
      <w:marTop w:val="0"/>
      <w:marBottom w:val="0"/>
      <w:divBdr>
        <w:top w:val="none" w:sz="0" w:space="0" w:color="auto"/>
        <w:left w:val="none" w:sz="0" w:space="0" w:color="auto"/>
        <w:bottom w:val="none" w:sz="0" w:space="0" w:color="auto"/>
        <w:right w:val="none" w:sz="0" w:space="0" w:color="auto"/>
      </w:divBdr>
    </w:div>
    <w:div w:id="1643920858">
      <w:bodyDiv w:val="1"/>
      <w:marLeft w:val="0"/>
      <w:marRight w:val="0"/>
      <w:marTop w:val="0"/>
      <w:marBottom w:val="0"/>
      <w:divBdr>
        <w:top w:val="none" w:sz="0" w:space="0" w:color="auto"/>
        <w:left w:val="none" w:sz="0" w:space="0" w:color="auto"/>
        <w:bottom w:val="none" w:sz="0" w:space="0" w:color="auto"/>
        <w:right w:val="none" w:sz="0" w:space="0" w:color="auto"/>
      </w:divBdr>
      <w:divsChild>
        <w:div w:id="919367916">
          <w:marLeft w:val="0"/>
          <w:marRight w:val="0"/>
          <w:marTop w:val="0"/>
          <w:marBottom w:val="0"/>
          <w:divBdr>
            <w:top w:val="none" w:sz="0" w:space="0" w:color="auto"/>
            <w:left w:val="none" w:sz="0" w:space="0" w:color="auto"/>
            <w:bottom w:val="none" w:sz="0" w:space="0" w:color="auto"/>
            <w:right w:val="none" w:sz="0" w:space="0" w:color="auto"/>
          </w:divBdr>
          <w:divsChild>
            <w:div w:id="40062079">
              <w:marLeft w:val="567"/>
              <w:marRight w:val="0"/>
              <w:marTop w:val="0"/>
              <w:marBottom w:val="0"/>
              <w:divBdr>
                <w:top w:val="none" w:sz="0" w:space="0" w:color="auto"/>
                <w:left w:val="none" w:sz="0" w:space="0" w:color="auto"/>
                <w:bottom w:val="none" w:sz="0" w:space="0" w:color="auto"/>
                <w:right w:val="none" w:sz="0" w:space="0" w:color="auto"/>
              </w:divBdr>
            </w:div>
          </w:divsChild>
        </w:div>
        <w:div w:id="1048920510">
          <w:marLeft w:val="0"/>
          <w:marRight w:val="0"/>
          <w:marTop w:val="180"/>
          <w:marBottom w:val="0"/>
          <w:divBdr>
            <w:top w:val="none" w:sz="0" w:space="0" w:color="auto"/>
            <w:left w:val="none" w:sz="0" w:space="0" w:color="auto"/>
            <w:bottom w:val="none" w:sz="0" w:space="0" w:color="auto"/>
            <w:right w:val="none" w:sz="0" w:space="0" w:color="auto"/>
          </w:divBdr>
        </w:div>
        <w:div w:id="764615545">
          <w:marLeft w:val="567"/>
          <w:marRight w:val="0"/>
          <w:marTop w:val="0"/>
          <w:marBottom w:val="0"/>
          <w:divBdr>
            <w:top w:val="none" w:sz="0" w:space="0" w:color="auto"/>
            <w:left w:val="none" w:sz="0" w:space="0" w:color="auto"/>
            <w:bottom w:val="none" w:sz="0" w:space="0" w:color="auto"/>
            <w:right w:val="none" w:sz="0" w:space="0" w:color="auto"/>
          </w:divBdr>
        </w:div>
        <w:div w:id="6576198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jpeg"/><Relationship Id="rId21" Type="http://schemas.openxmlformats.org/officeDocument/2006/relationships/image" Target="media/image3.gif"/><Relationship Id="rId42" Type="http://schemas.openxmlformats.org/officeDocument/2006/relationships/hyperlink" Target="http://www.ncbi.nlm.nih.gov/books/n/c00025isp013/" TargetMode="External"/><Relationship Id="rId63" Type="http://schemas.openxmlformats.org/officeDocument/2006/relationships/hyperlink" Target="http://www.ncbi.nlm.nih.gov/books/n/c00025isp013/reflist1/" TargetMode="External"/><Relationship Id="rId84" Type="http://schemas.openxmlformats.org/officeDocument/2006/relationships/hyperlink" Target="http://www.ncbi.nlm.nih.gov/books/NBK54123/" TargetMode="External"/><Relationship Id="rId138" Type="http://schemas.openxmlformats.org/officeDocument/2006/relationships/hyperlink" Target="http://www.ncbi.nlm.nih.gov/books/NBK54123/figure/fig5/?report=objectonly" TargetMode="External"/><Relationship Id="rId159" Type="http://schemas.openxmlformats.org/officeDocument/2006/relationships/hyperlink" Target="http://www.ncbi.nlm.nih.gov/books/n/c00025isp013/reflist1/" TargetMode="External"/><Relationship Id="rId170" Type="http://schemas.openxmlformats.org/officeDocument/2006/relationships/hyperlink" Target="http://www.ncbi.nlm.nih.gov/books/n/c00025isp013/reflist1/" TargetMode="External"/><Relationship Id="rId191" Type="http://schemas.openxmlformats.org/officeDocument/2006/relationships/hyperlink" Target="http://www.ncbi.nlm.nih.gov/books/n/c00025isp013/reflist1/" TargetMode="External"/><Relationship Id="rId196" Type="http://schemas.openxmlformats.org/officeDocument/2006/relationships/hyperlink" Target="http://www.ncbi.nlm.nih.gov/books/n/c00025isp013/reflist1/" TargetMode="External"/><Relationship Id="rId200" Type="http://schemas.openxmlformats.org/officeDocument/2006/relationships/fontTable" Target="fontTable.xml"/><Relationship Id="rId16" Type="http://schemas.openxmlformats.org/officeDocument/2006/relationships/hyperlink" Target="http://college.holycross.edu/faculty/kprestwi/physiology/phys_class_notes/Phys_Lect5_Circulation/Phys_Lect5_Circulation_PDF/Phys06_03_Vasculature.pdf" TargetMode="External"/><Relationship Id="rId107" Type="http://schemas.openxmlformats.org/officeDocument/2006/relationships/hyperlink" Target="http://www.ncbi.nlm.nih.gov/books/n/c00025isp013/reflist1/" TargetMode="External"/><Relationship Id="rId11" Type="http://schemas.openxmlformats.org/officeDocument/2006/relationships/hyperlink" Target="http://www.cvphysiology.com/Cardiac%20Function/CF007.htm" TargetMode="External"/><Relationship Id="rId32" Type="http://schemas.openxmlformats.org/officeDocument/2006/relationships/hyperlink" Target="http://www.jvascsurg.org/action/showFullTextImages?pii=S0741-5214%2803%2900603-7" TargetMode="External"/><Relationship Id="rId37" Type="http://schemas.openxmlformats.org/officeDocument/2006/relationships/image" Target="media/image6.jpeg"/><Relationship Id="rId53" Type="http://schemas.openxmlformats.org/officeDocument/2006/relationships/hyperlink" Target="http://www.ncbi.nlm.nih.gov/books/n/c00025isp013/reflist1/" TargetMode="External"/><Relationship Id="rId58" Type="http://schemas.openxmlformats.org/officeDocument/2006/relationships/hyperlink" Target="http://www.ncbi.nlm.nih.gov/books/n/c00025isp013/reflist1/" TargetMode="External"/><Relationship Id="rId74" Type="http://schemas.openxmlformats.org/officeDocument/2006/relationships/hyperlink" Target="http://www.ncbi.nlm.nih.gov/books/n/c00025isp013/reflist1/" TargetMode="External"/><Relationship Id="rId79" Type="http://schemas.openxmlformats.org/officeDocument/2006/relationships/hyperlink" Target="http://www.ncbi.nlm.nih.gov/books/n/c00025isp013/reflist1/" TargetMode="External"/><Relationship Id="rId102" Type="http://schemas.openxmlformats.org/officeDocument/2006/relationships/hyperlink" Target="http://www.ncbi.nlm.nih.gov/books/n/c00025isp013/reflist1/" TargetMode="External"/><Relationship Id="rId123" Type="http://schemas.openxmlformats.org/officeDocument/2006/relationships/hyperlink" Target="http://www.ncbi.nlm.nih.gov/books/NBK54123/figure/fig6/?report=objectonly" TargetMode="External"/><Relationship Id="rId128" Type="http://schemas.openxmlformats.org/officeDocument/2006/relationships/hyperlink" Target="http://www.ncbi.nlm.nih.gov/books/n/c00025isp013/reflist1/" TargetMode="External"/><Relationship Id="rId144" Type="http://schemas.openxmlformats.org/officeDocument/2006/relationships/hyperlink" Target="http://www.ncbi.nlm.nih.gov/books/n/c00025isp013/reflist1/" TargetMode="External"/><Relationship Id="rId149" Type="http://schemas.openxmlformats.org/officeDocument/2006/relationships/hyperlink" Target="http://www.ncbi.nlm.nih.gov/books/n/c00025isp013/reflist1/" TargetMode="External"/><Relationship Id="rId5" Type="http://schemas.openxmlformats.org/officeDocument/2006/relationships/webSettings" Target="webSettings.xml"/><Relationship Id="rId90" Type="http://schemas.openxmlformats.org/officeDocument/2006/relationships/hyperlink" Target="http://www.ncbi.nlm.nih.gov/books/n/c00025isp013/reflist1/" TargetMode="External"/><Relationship Id="rId95" Type="http://schemas.openxmlformats.org/officeDocument/2006/relationships/hyperlink" Target="http://www.ncbi.nlm.nih.gov/books/n/c00025isp013/reflist1/" TargetMode="External"/><Relationship Id="rId160" Type="http://schemas.openxmlformats.org/officeDocument/2006/relationships/hyperlink" Target="http://www.ncbi.nlm.nih.gov/books/n/c00025isp013/reflist1/" TargetMode="External"/><Relationship Id="rId165" Type="http://schemas.openxmlformats.org/officeDocument/2006/relationships/hyperlink" Target="http://www.ncbi.nlm.nih.gov/books/n/c00025isp013/reflist1/" TargetMode="External"/><Relationship Id="rId181" Type="http://schemas.openxmlformats.org/officeDocument/2006/relationships/hyperlink" Target="http://www.ncbi.nlm.nih.gov/books/n/c00025isp013/reflist1/" TargetMode="External"/><Relationship Id="rId186" Type="http://schemas.openxmlformats.org/officeDocument/2006/relationships/hyperlink" Target="http://www.ncbi.nlm.nih.gov/books/n/c00025isp013/reflist1/" TargetMode="External"/><Relationship Id="rId22" Type="http://schemas.openxmlformats.org/officeDocument/2006/relationships/hyperlink" Target="mailto:D.Ubbink@amc.uva.nl" TargetMode="External"/><Relationship Id="rId27" Type="http://schemas.openxmlformats.org/officeDocument/2006/relationships/hyperlink" Target="http://dx.doi.org/10.1016/S0741-5214(03)00603-7" TargetMode="External"/><Relationship Id="rId43" Type="http://schemas.openxmlformats.org/officeDocument/2006/relationships/image" Target="media/image8.wmf"/><Relationship Id="rId48" Type="http://schemas.openxmlformats.org/officeDocument/2006/relationships/hyperlink" Target="http://www.ncbi.nlm.nih.gov/books/n/c00025isp013/ch1/" TargetMode="External"/><Relationship Id="rId64" Type="http://schemas.openxmlformats.org/officeDocument/2006/relationships/hyperlink" Target="http://www.ncbi.nlm.nih.gov/books/n/c00025isp013/reflist1/" TargetMode="External"/><Relationship Id="rId69" Type="http://schemas.openxmlformats.org/officeDocument/2006/relationships/image" Target="media/image13.gif"/><Relationship Id="rId113" Type="http://schemas.openxmlformats.org/officeDocument/2006/relationships/hyperlink" Target="http://www.ncbi.nlm.nih.gov/books/n/c00025isp013/reflist1/" TargetMode="External"/><Relationship Id="rId118" Type="http://schemas.openxmlformats.org/officeDocument/2006/relationships/hyperlink" Target="http://www.ncbi.nlm.nih.gov/books/NBK54123/" TargetMode="External"/><Relationship Id="rId134" Type="http://schemas.openxmlformats.org/officeDocument/2006/relationships/hyperlink" Target="http://www.ncbi.nlm.nih.gov/books/NBK54123/figure/fig5/?report=objectonly" TargetMode="External"/><Relationship Id="rId139" Type="http://schemas.openxmlformats.org/officeDocument/2006/relationships/hyperlink" Target="http://www.ncbi.nlm.nih.gov/books/n/c00025isp013/reflist1/" TargetMode="External"/><Relationship Id="rId80" Type="http://schemas.openxmlformats.org/officeDocument/2006/relationships/hyperlink" Target="http://www.ncbi.nlm.nih.gov/books/n/c00025isp013/reflist1/" TargetMode="External"/><Relationship Id="rId85" Type="http://schemas.openxmlformats.org/officeDocument/2006/relationships/hyperlink" Target="http://www.ncbi.nlm.nih.gov/books/NBK54123/figure/fig3/?report=objectonly" TargetMode="External"/><Relationship Id="rId150" Type="http://schemas.openxmlformats.org/officeDocument/2006/relationships/hyperlink" Target="http://www.ncbi.nlm.nih.gov/books/n/c00025isp013/reflist1/" TargetMode="External"/><Relationship Id="rId155" Type="http://schemas.openxmlformats.org/officeDocument/2006/relationships/hyperlink" Target="http://www.ncbi.nlm.nih.gov/books/n/c00025isp013/reflist1/" TargetMode="External"/><Relationship Id="rId171" Type="http://schemas.openxmlformats.org/officeDocument/2006/relationships/hyperlink" Target="http://www.ncbi.nlm.nih.gov/books/n/c00025isp013/reflist1/" TargetMode="External"/><Relationship Id="rId176" Type="http://schemas.openxmlformats.org/officeDocument/2006/relationships/hyperlink" Target="http://www.ncbi.nlm.nih.gov/books/n/c00025isp013/reflist1/" TargetMode="External"/><Relationship Id="rId192" Type="http://schemas.openxmlformats.org/officeDocument/2006/relationships/hyperlink" Target="http://www.ncbi.nlm.nih.gov/books/n/c00025isp013/reflist1/" TargetMode="External"/><Relationship Id="rId197" Type="http://schemas.openxmlformats.org/officeDocument/2006/relationships/hyperlink" Target="http://www.ncbi.nlm.nih.gov/books/n/c00025isp013/reflist1/" TargetMode="External"/><Relationship Id="rId201" Type="http://schemas.openxmlformats.org/officeDocument/2006/relationships/theme" Target="theme/theme1.xml"/><Relationship Id="rId12" Type="http://schemas.openxmlformats.org/officeDocument/2006/relationships/hyperlink" Target="http://www.cvphysiology.com/Cardiac%20Function/CF007.htm" TargetMode="External"/><Relationship Id="rId17" Type="http://schemas.openxmlformats.org/officeDocument/2006/relationships/hyperlink" Target="http://medical-dictionary.thefreedictionary.com/_/gr.aspx?url=-eref-trade.hmco.com/" TargetMode="External"/><Relationship Id="rId33" Type="http://schemas.openxmlformats.org/officeDocument/2006/relationships/hyperlink" Target="http://www.jvascsurg.org/article/S0741-5214(03)00603-7/references" TargetMode="External"/><Relationship Id="rId38" Type="http://schemas.openxmlformats.org/officeDocument/2006/relationships/hyperlink" Target="http://www.ncbi.nlm.nih.gov/books/NBK54123/figure/fig2/?report=objectonly" TargetMode="External"/><Relationship Id="rId59" Type="http://schemas.openxmlformats.org/officeDocument/2006/relationships/hyperlink" Target="http://www.ncbi.nlm.nih.gov/books/n/c00025isp013/reflist1/" TargetMode="External"/><Relationship Id="rId103" Type="http://schemas.openxmlformats.org/officeDocument/2006/relationships/hyperlink" Target="http://www.ncbi.nlm.nih.gov/books/n/c00025isp013/reflist1/" TargetMode="External"/><Relationship Id="rId108" Type="http://schemas.openxmlformats.org/officeDocument/2006/relationships/hyperlink" Target="http://www.ncbi.nlm.nih.gov/books/NBK54123/figure/fig2/?report=objectonly" TargetMode="External"/><Relationship Id="rId124" Type="http://schemas.openxmlformats.org/officeDocument/2006/relationships/image" Target="media/image23.jpeg"/><Relationship Id="rId129" Type="http://schemas.openxmlformats.org/officeDocument/2006/relationships/hyperlink" Target="http://www.ncbi.nlm.nih.gov/books/n/c00025isp013/reflist1/" TargetMode="External"/><Relationship Id="rId54" Type="http://schemas.openxmlformats.org/officeDocument/2006/relationships/hyperlink" Target="http://www.ncbi.nlm.nih.gov/books/NBK54123/figure/fig1/?report=objectonly" TargetMode="External"/><Relationship Id="rId70" Type="http://schemas.openxmlformats.org/officeDocument/2006/relationships/hyperlink" Target="http://www.ncbi.nlm.nih.gov/books/NBK54123/figure/fig2/?report=objectonly" TargetMode="External"/><Relationship Id="rId75" Type="http://schemas.openxmlformats.org/officeDocument/2006/relationships/hyperlink" Target="http://www.ncbi.nlm.nih.gov/books/n/c00025isp013/reflist1/" TargetMode="External"/><Relationship Id="rId91" Type="http://schemas.openxmlformats.org/officeDocument/2006/relationships/hyperlink" Target="http://www.ncbi.nlm.nih.gov/books/n/c00025isp013/reflist1/" TargetMode="External"/><Relationship Id="rId96" Type="http://schemas.openxmlformats.org/officeDocument/2006/relationships/hyperlink" Target="http://www.ncbi.nlm.nih.gov/books/n/c00025isp013/reflist1/" TargetMode="External"/><Relationship Id="rId140" Type="http://schemas.openxmlformats.org/officeDocument/2006/relationships/hyperlink" Target="http://www.ncbi.nlm.nih.gov/books/n/c00025isp013/reflist1/" TargetMode="External"/><Relationship Id="rId145" Type="http://schemas.openxmlformats.org/officeDocument/2006/relationships/hyperlink" Target="http://www.ncbi.nlm.nih.gov/books/NBK54123/figure/fig2/?report=objectonly" TargetMode="External"/><Relationship Id="rId161" Type="http://schemas.openxmlformats.org/officeDocument/2006/relationships/hyperlink" Target="http://www.ncbi.nlm.nih.gov/books/n/c00025isp013/reflist1/" TargetMode="External"/><Relationship Id="rId166" Type="http://schemas.openxmlformats.org/officeDocument/2006/relationships/hyperlink" Target="http://www.ncbi.nlm.nih.gov/books/n/c00025isp013/reflist1/" TargetMode="External"/><Relationship Id="rId182" Type="http://schemas.openxmlformats.org/officeDocument/2006/relationships/hyperlink" Target="http://www.ncbi.nlm.nih.gov/books/n/c00025isp013/reflist1/" TargetMode="External"/><Relationship Id="rId187" Type="http://schemas.openxmlformats.org/officeDocument/2006/relationships/hyperlink" Target="http://www.ncbi.nlm.nih.gov/books/n/c00025isp013/reflist1/"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image" Target="media/image4.png"/><Relationship Id="rId28" Type="http://schemas.openxmlformats.org/officeDocument/2006/relationships/hyperlink" Target="http://www.jvascsurg.org/article/S0741-5214%2803%2900603-7/abstract" TargetMode="External"/><Relationship Id="rId49" Type="http://schemas.openxmlformats.org/officeDocument/2006/relationships/hyperlink" Target="http://www.ncbi.nlm.nih.gov/books/n/c00025isp013/ch3/" TargetMode="External"/><Relationship Id="rId114" Type="http://schemas.openxmlformats.org/officeDocument/2006/relationships/image" Target="media/image19.jpeg"/><Relationship Id="rId119" Type="http://schemas.openxmlformats.org/officeDocument/2006/relationships/hyperlink" Target="http://www.ncbi.nlm.nih.gov/books/n/c00025isp013/reflist1/" TargetMode="External"/><Relationship Id="rId44" Type="http://schemas.openxmlformats.org/officeDocument/2006/relationships/control" Target="activeX/activeX1.xml"/><Relationship Id="rId60" Type="http://schemas.openxmlformats.org/officeDocument/2006/relationships/hyperlink" Target="http://www.ncbi.nlm.nih.gov/books/NBK54123/" TargetMode="External"/><Relationship Id="rId65" Type="http://schemas.openxmlformats.org/officeDocument/2006/relationships/image" Target="media/image11.jpeg"/><Relationship Id="rId81" Type="http://schemas.openxmlformats.org/officeDocument/2006/relationships/hyperlink" Target="http://www.ncbi.nlm.nih.gov/books/NBK54123/" TargetMode="External"/><Relationship Id="rId86" Type="http://schemas.openxmlformats.org/officeDocument/2006/relationships/image" Target="media/image15.gif"/><Relationship Id="rId130" Type="http://schemas.openxmlformats.org/officeDocument/2006/relationships/image" Target="media/image24.gif"/><Relationship Id="rId135" Type="http://schemas.openxmlformats.org/officeDocument/2006/relationships/hyperlink" Target="http://www.ncbi.nlm.nih.gov/books/NBK54123/figure/fig5/?report=objectonly" TargetMode="External"/><Relationship Id="rId151" Type="http://schemas.openxmlformats.org/officeDocument/2006/relationships/hyperlink" Target="http://www.ncbi.nlm.nih.gov/books/n/c00025isp013/reflist1/" TargetMode="External"/><Relationship Id="rId156" Type="http://schemas.openxmlformats.org/officeDocument/2006/relationships/hyperlink" Target="http://www.ncbi.nlm.nih.gov/books/n/c00025isp013/reflist1/" TargetMode="External"/><Relationship Id="rId177" Type="http://schemas.openxmlformats.org/officeDocument/2006/relationships/hyperlink" Target="http://www.ncbi.nlm.nih.gov/books/n/c00025isp013/reflist1/" TargetMode="External"/><Relationship Id="rId198" Type="http://schemas.openxmlformats.org/officeDocument/2006/relationships/hyperlink" Target="http://www.ncbi.nlm.nih.gov/books/n/c00025isp013/reflist1/" TargetMode="External"/><Relationship Id="rId172" Type="http://schemas.openxmlformats.org/officeDocument/2006/relationships/hyperlink" Target="http://www.ncbi.nlm.nih.gov/books/n/c00025isp013/reflist1/" TargetMode="External"/><Relationship Id="rId193" Type="http://schemas.openxmlformats.org/officeDocument/2006/relationships/hyperlink" Target="http://www.ncbi.nlm.nih.gov/books/n/c00025isp013/reflist1/" TargetMode="External"/><Relationship Id="rId13" Type="http://schemas.openxmlformats.org/officeDocument/2006/relationships/hyperlink" Target="http://www.cvphysiology.com/Blood%20Pressure/BP003.htm" TargetMode="External"/><Relationship Id="rId18" Type="http://schemas.openxmlformats.org/officeDocument/2006/relationships/hyperlink" Target="http://www.jvascsurg.org/article/S0741-5214%2803%2900603-7/abstract" TargetMode="External"/><Relationship Id="rId39" Type="http://schemas.openxmlformats.org/officeDocument/2006/relationships/hyperlink" Target="http://www.ncbi.nlm.nih.gov/books/n/c00025isp013/" TargetMode="External"/><Relationship Id="rId109" Type="http://schemas.openxmlformats.org/officeDocument/2006/relationships/hyperlink" Target="http://www.ncbi.nlm.nih.gov/books/n/c00025isp013/reflist1/" TargetMode="External"/><Relationship Id="rId34" Type="http://schemas.openxmlformats.org/officeDocument/2006/relationships/hyperlink" Target="http://www.jvascsurg.org/article/S0741-5214%2803%2900603-7/abstract" TargetMode="External"/><Relationship Id="rId50" Type="http://schemas.openxmlformats.org/officeDocument/2006/relationships/hyperlink" Target="http://www.ncbi.nlm.nih.gov/books/NBK54123/" TargetMode="External"/><Relationship Id="rId55" Type="http://schemas.openxmlformats.org/officeDocument/2006/relationships/image" Target="media/image10.gif"/><Relationship Id="rId76" Type="http://schemas.openxmlformats.org/officeDocument/2006/relationships/hyperlink" Target="http://www.ncbi.nlm.nih.gov/books/n/c00025isp013/reflist1/" TargetMode="External"/><Relationship Id="rId97" Type="http://schemas.openxmlformats.org/officeDocument/2006/relationships/hyperlink" Target="http://www.ncbi.nlm.nih.gov/books/n/c00025isp013/reflist1/" TargetMode="External"/><Relationship Id="rId104" Type="http://schemas.openxmlformats.org/officeDocument/2006/relationships/hyperlink" Target="http://www.ncbi.nlm.nih.gov/books/n/c00025isp013/reflist1/" TargetMode="External"/><Relationship Id="rId120" Type="http://schemas.openxmlformats.org/officeDocument/2006/relationships/image" Target="media/image22.jpeg"/><Relationship Id="rId125" Type="http://schemas.openxmlformats.org/officeDocument/2006/relationships/hyperlink" Target="http://www.ncbi.nlm.nih.gov/books/n/c00025isp013/reflist1/" TargetMode="External"/><Relationship Id="rId141" Type="http://schemas.openxmlformats.org/officeDocument/2006/relationships/hyperlink" Target="http://www.ncbi.nlm.nih.gov/books/NBK54123/" TargetMode="External"/><Relationship Id="rId146" Type="http://schemas.openxmlformats.org/officeDocument/2006/relationships/hyperlink" Target="http://www.ncbi.nlm.nih.gov/books/n/c00025isp013/reflist1/" TargetMode="External"/><Relationship Id="rId167" Type="http://schemas.openxmlformats.org/officeDocument/2006/relationships/hyperlink" Target="http://www.ncbi.nlm.nih.gov/books/n/c00025isp013/reflist1/" TargetMode="External"/><Relationship Id="rId188" Type="http://schemas.openxmlformats.org/officeDocument/2006/relationships/hyperlink" Target="http://www.ncbi.nlm.nih.gov/books/n/c00025isp013/reflist1/" TargetMode="External"/><Relationship Id="rId7" Type="http://schemas.openxmlformats.org/officeDocument/2006/relationships/hyperlink" Target="http://www.cvphysiology.com/Blood%20Pressure/BP025.htm" TargetMode="External"/><Relationship Id="rId71" Type="http://schemas.openxmlformats.org/officeDocument/2006/relationships/hyperlink" Target="http://www.ncbi.nlm.nih.gov/books/NBK54123/figure/fig2/?report=objectonly" TargetMode="External"/><Relationship Id="rId92" Type="http://schemas.openxmlformats.org/officeDocument/2006/relationships/hyperlink" Target="http://www.ncbi.nlm.nih.gov/books/n/c00025isp013/reflist1/" TargetMode="External"/><Relationship Id="rId162" Type="http://schemas.openxmlformats.org/officeDocument/2006/relationships/hyperlink" Target="http://www.ncbi.nlm.nih.gov/books/n/c00025isp013/reflist1/" TargetMode="External"/><Relationship Id="rId183" Type="http://schemas.openxmlformats.org/officeDocument/2006/relationships/hyperlink" Target="http://www.ncbi.nlm.nih.gov/books/n/c00025isp013/reflist1/" TargetMode="External"/><Relationship Id="rId2" Type="http://schemas.openxmlformats.org/officeDocument/2006/relationships/styles" Target="styles.xml"/><Relationship Id="rId29" Type="http://schemas.openxmlformats.org/officeDocument/2006/relationships/image" Target="media/image5.gif"/><Relationship Id="rId24" Type="http://schemas.openxmlformats.org/officeDocument/2006/relationships/hyperlink" Target="javascript:void(0);" TargetMode="External"/><Relationship Id="rId40" Type="http://schemas.openxmlformats.org/officeDocument/2006/relationships/image" Target="media/image7.png"/><Relationship Id="rId45" Type="http://schemas.openxmlformats.org/officeDocument/2006/relationships/hyperlink" Target="http://www.ncbi.nlm.nih.gov/books/NBK54123/" TargetMode="External"/><Relationship Id="rId66" Type="http://schemas.openxmlformats.org/officeDocument/2006/relationships/image" Target="media/image12.jpeg"/><Relationship Id="rId87" Type="http://schemas.openxmlformats.org/officeDocument/2006/relationships/hyperlink" Target="http://www.ncbi.nlm.nih.gov/books/NBK54123/figure/fig3/?report=objectonly" TargetMode="External"/><Relationship Id="rId110" Type="http://schemas.openxmlformats.org/officeDocument/2006/relationships/hyperlink" Target="http://www.ncbi.nlm.nih.gov/books/n/c00025isp013/reflist1/" TargetMode="External"/><Relationship Id="rId115" Type="http://schemas.openxmlformats.org/officeDocument/2006/relationships/hyperlink" Target="http://www.ncbi.nlm.nih.gov/books/n/c00025isp013/reflist1/" TargetMode="External"/><Relationship Id="rId131" Type="http://schemas.openxmlformats.org/officeDocument/2006/relationships/hyperlink" Target="http://www.ncbi.nlm.nih.gov/books/NBK54123/figure/fig6/?report=objectonly" TargetMode="External"/><Relationship Id="rId136" Type="http://schemas.openxmlformats.org/officeDocument/2006/relationships/hyperlink" Target="http://www.ncbi.nlm.nih.gov/books/n/c00025isp013/reflist1/" TargetMode="External"/><Relationship Id="rId157" Type="http://schemas.openxmlformats.org/officeDocument/2006/relationships/hyperlink" Target="http://www.ncbi.nlm.nih.gov/books/n/c00025isp013/reflist1/" TargetMode="External"/><Relationship Id="rId178" Type="http://schemas.openxmlformats.org/officeDocument/2006/relationships/image" Target="media/image26.gif"/><Relationship Id="rId61" Type="http://schemas.openxmlformats.org/officeDocument/2006/relationships/hyperlink" Target="http://www.ncbi.nlm.nih.gov/books/n/c00025isp013/reflist1/" TargetMode="External"/><Relationship Id="rId82" Type="http://schemas.openxmlformats.org/officeDocument/2006/relationships/image" Target="media/image14.jpeg"/><Relationship Id="rId152" Type="http://schemas.openxmlformats.org/officeDocument/2006/relationships/hyperlink" Target="http://www.ncbi.nlm.nih.gov/books/NBK54123/figure/fig6/?report=objectonly" TargetMode="External"/><Relationship Id="rId173" Type="http://schemas.openxmlformats.org/officeDocument/2006/relationships/hyperlink" Target="http://www.ncbi.nlm.nih.gov/books/n/c00025isp013/reflist1/" TargetMode="External"/><Relationship Id="rId194" Type="http://schemas.openxmlformats.org/officeDocument/2006/relationships/hyperlink" Target="http://www.ncbi.nlm.nih.gov/books/n/c00025isp013/reflist1/" TargetMode="External"/><Relationship Id="rId199" Type="http://schemas.openxmlformats.org/officeDocument/2006/relationships/hyperlink" Target="http://www.ncbi.nlm.nih.gov/books/about/copyright/" TargetMode="External"/><Relationship Id="rId19" Type="http://schemas.openxmlformats.org/officeDocument/2006/relationships/hyperlink" Target="javascript:void(0);" TargetMode="External"/><Relationship Id="rId14" Type="http://schemas.openxmlformats.org/officeDocument/2006/relationships/hyperlink" Target="http://www.cvphysiology.com/Blood%20Pressure/BP027.htm" TargetMode="External"/><Relationship Id="rId30" Type="http://schemas.openxmlformats.org/officeDocument/2006/relationships/hyperlink" Target="http://www.jvascsurg.org/article/S0741-5214(03)00603-7/abstract" TargetMode="External"/><Relationship Id="rId35" Type="http://schemas.openxmlformats.org/officeDocument/2006/relationships/hyperlink" Target="http://www.jvascsurg.org/article/S0741-5214%2803%2900603-7/abstract" TargetMode="External"/><Relationship Id="rId56" Type="http://schemas.openxmlformats.org/officeDocument/2006/relationships/hyperlink" Target="http://www.ncbi.nlm.nih.gov/books/NBK54123/figure/fig1/?report=objectonly" TargetMode="External"/><Relationship Id="rId77" Type="http://schemas.openxmlformats.org/officeDocument/2006/relationships/hyperlink" Target="http://www.ncbi.nlm.nih.gov/books/n/c00025isp013/reflist1/" TargetMode="External"/><Relationship Id="rId100" Type="http://schemas.openxmlformats.org/officeDocument/2006/relationships/hyperlink" Target="http://www.ncbi.nlm.nih.gov/books/NBK54123/figure/fig4/?report=objectonly" TargetMode="External"/><Relationship Id="rId105" Type="http://schemas.openxmlformats.org/officeDocument/2006/relationships/hyperlink" Target="http://www.ncbi.nlm.nih.gov/books/NBK54123/" TargetMode="External"/><Relationship Id="rId126" Type="http://schemas.openxmlformats.org/officeDocument/2006/relationships/hyperlink" Target="http://www.ncbi.nlm.nih.gov/books/NBK54123/figure/fig5/?report=objectonly" TargetMode="External"/><Relationship Id="rId147" Type="http://schemas.openxmlformats.org/officeDocument/2006/relationships/hyperlink" Target="http://www.ncbi.nlm.nih.gov/books/n/c00025isp013/reflist1/" TargetMode="External"/><Relationship Id="rId168" Type="http://schemas.openxmlformats.org/officeDocument/2006/relationships/hyperlink" Target="http://www.ncbi.nlm.nih.gov/books/n/c00025isp013/reflist1/" TargetMode="External"/><Relationship Id="rId8" Type="http://schemas.openxmlformats.org/officeDocument/2006/relationships/image" Target="media/image2.gif"/><Relationship Id="rId51" Type="http://schemas.openxmlformats.org/officeDocument/2006/relationships/hyperlink" Target="http://www.ncbi.nlm.nih.gov/books/n/c00025isp013/reflist1/" TargetMode="External"/><Relationship Id="rId72" Type="http://schemas.openxmlformats.org/officeDocument/2006/relationships/hyperlink" Target="http://www.ncbi.nlm.nih.gov/books/n/c00025isp013/reflist1/" TargetMode="External"/><Relationship Id="rId93" Type="http://schemas.openxmlformats.org/officeDocument/2006/relationships/hyperlink" Target="http://www.ncbi.nlm.nih.gov/books/NBK54123/figure/fig4/?report=objectonly" TargetMode="External"/><Relationship Id="rId98" Type="http://schemas.openxmlformats.org/officeDocument/2006/relationships/image" Target="media/image16.gif"/><Relationship Id="rId121" Type="http://schemas.openxmlformats.org/officeDocument/2006/relationships/hyperlink" Target="http://www.ncbi.nlm.nih.gov/books/n/c00025isp013/reflist1/" TargetMode="External"/><Relationship Id="rId142" Type="http://schemas.openxmlformats.org/officeDocument/2006/relationships/hyperlink" Target="http://www.ncbi.nlm.nih.gov/books/n/c00025isp013/reflist1/" TargetMode="External"/><Relationship Id="rId163" Type="http://schemas.openxmlformats.org/officeDocument/2006/relationships/hyperlink" Target="http://www.ncbi.nlm.nih.gov/books/n/c00025isp013/reflist1/" TargetMode="External"/><Relationship Id="rId184" Type="http://schemas.openxmlformats.org/officeDocument/2006/relationships/hyperlink" Target="http://www.ncbi.nlm.nih.gov/books/n/c00025isp013/reflist1/" TargetMode="External"/><Relationship Id="rId189" Type="http://schemas.openxmlformats.org/officeDocument/2006/relationships/hyperlink" Target="http://www.ncbi.nlm.nih.gov/books/n/c00025isp013/reflist1/" TargetMode="External"/><Relationship Id="rId3" Type="http://schemas.microsoft.com/office/2007/relationships/stylesWithEffects" Target="stylesWithEffects.xml"/><Relationship Id="rId25" Type="http://schemas.openxmlformats.org/officeDocument/2006/relationships/hyperlink" Target="javascript:void(0);" TargetMode="External"/><Relationship Id="rId46" Type="http://schemas.openxmlformats.org/officeDocument/2006/relationships/image" Target="media/image9.png"/><Relationship Id="rId67" Type="http://schemas.openxmlformats.org/officeDocument/2006/relationships/hyperlink" Target="http://www.ncbi.nlm.nih.gov/books/n/c00025isp013/reflist1/" TargetMode="External"/><Relationship Id="rId116" Type="http://schemas.openxmlformats.org/officeDocument/2006/relationships/image" Target="media/image20.jpeg"/><Relationship Id="rId137" Type="http://schemas.openxmlformats.org/officeDocument/2006/relationships/hyperlink" Target="http://www.ncbi.nlm.nih.gov/books/n/c00025isp013/reflist1/" TargetMode="External"/><Relationship Id="rId158" Type="http://schemas.openxmlformats.org/officeDocument/2006/relationships/hyperlink" Target="http://www.ncbi.nlm.nih.gov/books/n/c00025isp013/reflist1/" TargetMode="External"/><Relationship Id="rId20" Type="http://schemas.openxmlformats.org/officeDocument/2006/relationships/hyperlink" Target="javascript:void(0);" TargetMode="External"/><Relationship Id="rId41" Type="http://schemas.openxmlformats.org/officeDocument/2006/relationships/hyperlink" Target="http://www.ncbi.nlm.nih.gov/books/NBK54123/__NBK54123_dtls__" TargetMode="External"/><Relationship Id="rId62" Type="http://schemas.openxmlformats.org/officeDocument/2006/relationships/hyperlink" Target="http://www.ncbi.nlm.nih.gov/books/NBK54123/figure/fig2/?report=objectonly" TargetMode="External"/><Relationship Id="rId83" Type="http://schemas.openxmlformats.org/officeDocument/2006/relationships/hyperlink" Target="http://www.ncbi.nlm.nih.gov/books/NBK54123/" TargetMode="External"/><Relationship Id="rId88" Type="http://schemas.openxmlformats.org/officeDocument/2006/relationships/hyperlink" Target="http://www.ncbi.nlm.nih.gov/books/NBK54123/figure/fig3/?report=objectonly" TargetMode="External"/><Relationship Id="rId111" Type="http://schemas.openxmlformats.org/officeDocument/2006/relationships/image" Target="media/image17.jpeg"/><Relationship Id="rId132" Type="http://schemas.openxmlformats.org/officeDocument/2006/relationships/hyperlink" Target="http://www.ncbi.nlm.nih.gov/books/NBK54123/figure/fig6/?report=objectonly" TargetMode="External"/><Relationship Id="rId153" Type="http://schemas.openxmlformats.org/officeDocument/2006/relationships/hyperlink" Target="http://www.ncbi.nlm.nih.gov/books/n/c00025isp013/reflist1/" TargetMode="External"/><Relationship Id="rId174" Type="http://schemas.openxmlformats.org/officeDocument/2006/relationships/hyperlink" Target="http://www.ncbi.nlm.nih.gov/books/n/c00025isp013/reflist1/" TargetMode="External"/><Relationship Id="rId179" Type="http://schemas.openxmlformats.org/officeDocument/2006/relationships/hyperlink" Target="http://www.ncbi.nlm.nih.gov/books/NBK54123/figure/fig7/?report=objectonly" TargetMode="External"/><Relationship Id="rId195" Type="http://schemas.openxmlformats.org/officeDocument/2006/relationships/hyperlink" Target="http://www.ncbi.nlm.nih.gov/books/n/c00025isp013/reflist1/" TargetMode="External"/><Relationship Id="rId190" Type="http://schemas.openxmlformats.org/officeDocument/2006/relationships/hyperlink" Target="http://www.ncbi.nlm.nih.gov/books/n/c00025isp013/reflist1/" TargetMode="External"/><Relationship Id="rId15" Type="http://schemas.openxmlformats.org/officeDocument/2006/relationships/hyperlink" Target="http://www.cvphysiology.com/Blood%20Pressure/BP027.htm" TargetMode="External"/><Relationship Id="rId36" Type="http://schemas.openxmlformats.org/officeDocument/2006/relationships/hyperlink" Target="http://www.ncbi.nlm.nih.gov/core/lw/2.0/html/tileshop_pmc/tileshop_pmc_inline.html?title=FIGURE%203.%20The%20revised%20Starling%20principle.&amp;p=BOOKS&amp;id=54123_fig3.jpg" TargetMode="External"/><Relationship Id="rId57" Type="http://schemas.openxmlformats.org/officeDocument/2006/relationships/hyperlink" Target="http://www.ncbi.nlm.nih.gov/books/NBK54123/figure/fig1/?report=objectonly" TargetMode="External"/><Relationship Id="rId106" Type="http://schemas.openxmlformats.org/officeDocument/2006/relationships/hyperlink" Target="http://www.ncbi.nlm.nih.gov/books/NBK54123/" TargetMode="External"/><Relationship Id="rId127" Type="http://schemas.openxmlformats.org/officeDocument/2006/relationships/hyperlink" Target="http://www.ncbi.nlm.nih.gov/books/n/c00025isp013/reflist1/" TargetMode="External"/><Relationship Id="rId10" Type="http://schemas.openxmlformats.org/officeDocument/2006/relationships/hyperlink" Target="http://www.cvphysiology.com/Blood%20Pressure/BP020.htm" TargetMode="External"/><Relationship Id="rId31" Type="http://schemas.openxmlformats.org/officeDocument/2006/relationships/hyperlink" Target="http://www.jvascsurg.org/article/S0741-5214(03)00603-7/fulltext" TargetMode="External"/><Relationship Id="rId52" Type="http://schemas.openxmlformats.org/officeDocument/2006/relationships/hyperlink" Target="http://www.ncbi.nlm.nih.gov/books/n/c00025isp013/reflist1/" TargetMode="External"/><Relationship Id="rId73" Type="http://schemas.openxmlformats.org/officeDocument/2006/relationships/hyperlink" Target="http://www.ncbi.nlm.nih.gov/books/NBK54123/figure/fig2/?report=objectonly" TargetMode="External"/><Relationship Id="rId78" Type="http://schemas.openxmlformats.org/officeDocument/2006/relationships/hyperlink" Target="http://www.ncbi.nlm.nih.gov/books/n/c00025isp013/reflist1/" TargetMode="External"/><Relationship Id="rId94" Type="http://schemas.openxmlformats.org/officeDocument/2006/relationships/hyperlink" Target="http://www.ncbi.nlm.nih.gov/books/n/c00025isp013/reflist1/" TargetMode="External"/><Relationship Id="rId99" Type="http://schemas.openxmlformats.org/officeDocument/2006/relationships/hyperlink" Target="http://www.ncbi.nlm.nih.gov/books/NBK54123/figure/fig4/?report=objectonly" TargetMode="External"/><Relationship Id="rId101" Type="http://schemas.openxmlformats.org/officeDocument/2006/relationships/hyperlink" Target="http://www.ncbi.nlm.nih.gov/books/n/c00025isp013/reflist1/" TargetMode="External"/><Relationship Id="rId122" Type="http://schemas.openxmlformats.org/officeDocument/2006/relationships/hyperlink" Target="http://www.ncbi.nlm.nih.gov/books/n/c00025isp013/reflist1/" TargetMode="External"/><Relationship Id="rId143" Type="http://schemas.openxmlformats.org/officeDocument/2006/relationships/hyperlink" Target="http://www.ncbi.nlm.nih.gov/books/n/c00025isp013/reflist1/" TargetMode="External"/><Relationship Id="rId148" Type="http://schemas.openxmlformats.org/officeDocument/2006/relationships/hyperlink" Target="http://www.ncbi.nlm.nih.gov/books/n/c00025isp013/reflist1/" TargetMode="External"/><Relationship Id="rId164" Type="http://schemas.openxmlformats.org/officeDocument/2006/relationships/hyperlink" Target="http://www.ncbi.nlm.nih.gov/books/n/c00025isp013/reflist1/" TargetMode="External"/><Relationship Id="rId169" Type="http://schemas.openxmlformats.org/officeDocument/2006/relationships/hyperlink" Target="http://www.ncbi.nlm.nih.gov/books/NBK54123/figure/fig7/?report=objectonly" TargetMode="External"/><Relationship Id="rId185" Type="http://schemas.openxmlformats.org/officeDocument/2006/relationships/hyperlink" Target="http://www.ncbi.nlm.nih.gov/books/n/c00025isp013/reflist1/" TargetMode="External"/><Relationship Id="rId4" Type="http://schemas.openxmlformats.org/officeDocument/2006/relationships/settings" Target="settings.xml"/><Relationship Id="rId9" Type="http://schemas.openxmlformats.org/officeDocument/2006/relationships/hyperlink" Target="http://www.cvphysiology.com/Blood%20Flow/BF002.htm" TargetMode="External"/><Relationship Id="rId180" Type="http://schemas.openxmlformats.org/officeDocument/2006/relationships/hyperlink" Target="http://www.ncbi.nlm.nih.gov/books/NBK54123/figure/fig7/?report=objectonly" TargetMode="External"/><Relationship Id="rId26" Type="http://schemas.openxmlformats.org/officeDocument/2006/relationships/hyperlink" Target="javascript:void(0);" TargetMode="External"/><Relationship Id="rId47" Type="http://schemas.openxmlformats.org/officeDocument/2006/relationships/control" Target="activeX/activeX2.xml"/><Relationship Id="rId68" Type="http://schemas.openxmlformats.org/officeDocument/2006/relationships/hyperlink" Target="http://www.ncbi.nlm.nih.gov/books/n/c00025isp013/reflist1/" TargetMode="External"/><Relationship Id="rId89" Type="http://schemas.openxmlformats.org/officeDocument/2006/relationships/hyperlink" Target="http://www.ncbi.nlm.nih.gov/books/NBK54123/figure/fig4/?report=objectonly" TargetMode="External"/><Relationship Id="rId112" Type="http://schemas.openxmlformats.org/officeDocument/2006/relationships/image" Target="media/image18.jpeg"/><Relationship Id="rId133" Type="http://schemas.openxmlformats.org/officeDocument/2006/relationships/image" Target="media/image25.gif"/><Relationship Id="rId154" Type="http://schemas.openxmlformats.org/officeDocument/2006/relationships/hyperlink" Target="http://www.ncbi.nlm.nih.gov/books/n/c00025isp013/reflist1/" TargetMode="External"/><Relationship Id="rId175" Type="http://schemas.openxmlformats.org/officeDocument/2006/relationships/hyperlink" Target="http://www.ncbi.nlm.nih.gov/books/n/c00025isp013/reflist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21</Pages>
  <Words>8892</Words>
  <Characters>48912</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2</cp:revision>
  <dcterms:created xsi:type="dcterms:W3CDTF">2015-04-01T05:32:00Z</dcterms:created>
  <dcterms:modified xsi:type="dcterms:W3CDTF">2015-04-06T13:59:00Z</dcterms:modified>
</cp:coreProperties>
</file>