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9E" w:rsidRDefault="0096699E" w:rsidP="0096699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96699E" w:rsidRPr="002E3D00" w:rsidRDefault="0096699E" w:rsidP="0096699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CONSIDERATIONS </w:t>
      </w:r>
      <w:r>
        <w:rPr>
          <w:rFonts w:ascii="Arial" w:hAnsi="Arial" w:cs="Arial"/>
          <w:lang w:val="en-GB"/>
        </w:rPr>
        <w:t>ON</w:t>
      </w:r>
      <w:r w:rsidRPr="002E3D00">
        <w:rPr>
          <w:rFonts w:ascii="Arial" w:hAnsi="Arial" w:cs="Arial"/>
          <w:lang w:val="en-GB"/>
        </w:rPr>
        <w:t xml:space="preserve"> SCLEROTHERAPY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</w:t>
      </w:r>
      <w:r w:rsidRPr="002E3D00">
        <w:rPr>
          <w:rFonts w:ascii="Arial" w:hAnsi="Arial" w:cs="Arial"/>
          <w:lang w:val="en-GB"/>
        </w:rPr>
        <w:t>hlebology</w:t>
      </w:r>
      <w:proofErr w:type="spellEnd"/>
      <w:r w:rsidRPr="002E3D0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cannot exist </w:t>
      </w:r>
      <w:r w:rsidRPr="002E3D00">
        <w:rPr>
          <w:rFonts w:ascii="Arial" w:hAnsi="Arial" w:cs="Arial"/>
          <w:lang w:val="en-GB"/>
        </w:rPr>
        <w:t xml:space="preserve">without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>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In my clinical practice, I never use any procedures </w:t>
      </w:r>
      <w:r>
        <w:rPr>
          <w:rFonts w:ascii="Arial" w:hAnsi="Arial" w:cs="Arial"/>
          <w:lang w:val="en-GB"/>
        </w:rPr>
        <w:t>to</w:t>
      </w:r>
      <w:r w:rsidRPr="002E3D00">
        <w:rPr>
          <w:rFonts w:ascii="Arial" w:hAnsi="Arial" w:cs="Arial"/>
          <w:lang w:val="en-GB"/>
        </w:rPr>
        <w:t xml:space="preserve"> demolish the saphenous axe. 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I use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 xml:space="preserve"> in post-stripping recurrence where the reflux point is not surgically accessible, as well as in aesthetic </w:t>
      </w:r>
      <w:proofErr w:type="spellStart"/>
      <w:r w:rsidRPr="002E3D00">
        <w:rPr>
          <w:rFonts w:ascii="Arial" w:hAnsi="Arial" w:cs="Arial"/>
          <w:lang w:val="en-GB"/>
        </w:rPr>
        <w:t>finissage</w:t>
      </w:r>
      <w:proofErr w:type="spellEnd"/>
      <w:r w:rsidRPr="002E3D00">
        <w:rPr>
          <w:rFonts w:ascii="Arial" w:hAnsi="Arial" w:cs="Arial"/>
          <w:lang w:val="en-GB"/>
        </w:rPr>
        <w:t xml:space="preserve"> following haemodynamic surgery on the </w:t>
      </w:r>
      <w:proofErr w:type="gramStart"/>
      <w:r w:rsidRPr="002E3D00">
        <w:rPr>
          <w:rFonts w:ascii="Arial" w:hAnsi="Arial" w:cs="Arial"/>
          <w:lang w:val="en-GB"/>
        </w:rPr>
        <w:t>disconnected  tributaries</w:t>
      </w:r>
      <w:proofErr w:type="gramEnd"/>
      <w:r>
        <w:rPr>
          <w:rFonts w:ascii="Arial" w:hAnsi="Arial" w:cs="Arial"/>
          <w:lang w:val="en-GB"/>
        </w:rPr>
        <w:t xml:space="preserve">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40008F">
        <w:rPr>
          <w:rFonts w:ascii="Arial" w:hAnsi="Arial" w:cs="Arial"/>
          <w:highlight w:val="lightGray"/>
          <w:lang w:val="en-GB"/>
        </w:rPr>
        <w:t xml:space="preserve">My first (and only) work on ultrasound-guided </w:t>
      </w:r>
      <w:proofErr w:type="spellStart"/>
      <w:r w:rsidRPr="0040008F">
        <w:rPr>
          <w:rFonts w:ascii="Arial" w:hAnsi="Arial" w:cs="Arial"/>
          <w:highlight w:val="lightGray"/>
          <w:lang w:val="en-GB"/>
        </w:rPr>
        <w:t>sclerotherapy</w:t>
      </w:r>
      <w:proofErr w:type="spellEnd"/>
      <w:r w:rsidRPr="0040008F">
        <w:rPr>
          <w:rFonts w:ascii="Arial" w:hAnsi="Arial" w:cs="Arial"/>
          <w:highlight w:val="lightGray"/>
          <w:lang w:val="en-GB"/>
        </w:rPr>
        <w:t xml:space="preserve"> was presented at the UIP Conference in Montreal in 1992.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 xml:space="preserve"> is a radical </w:t>
      </w:r>
      <w:proofErr w:type="gramStart"/>
      <w:r w:rsidRPr="002E3D00">
        <w:rPr>
          <w:rFonts w:ascii="Arial" w:hAnsi="Arial" w:cs="Arial"/>
          <w:lang w:val="en-GB"/>
        </w:rPr>
        <w:t>technique which</w:t>
      </w:r>
      <w:proofErr w:type="gramEnd"/>
      <w:r w:rsidRPr="002E3D00">
        <w:rPr>
          <w:rFonts w:ascii="Arial" w:hAnsi="Arial" w:cs="Arial"/>
          <w:lang w:val="en-GB"/>
        </w:rPr>
        <w:t xml:space="preserve"> consists in triggering a chemical phlebitis followed by the activation of fibrosis and thrombolysis mechanisms. The prevalence of one or the other will determine the final outcome of the reaction.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The critical point of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 xml:space="preserve"> is the treatment of reflux points (diastolic), where the magnitude of the gradient frequently determines recanalization.</w:t>
      </w:r>
    </w:p>
    <w:p w:rsidR="0096699E" w:rsidRPr="002E3D00" w:rsidRDefault="0096699E" w:rsidP="0096699E">
      <w:pPr>
        <w:rPr>
          <w:rFonts w:ascii="Arial" w:hAnsi="Arial" w:cs="Arial"/>
          <w:lang w:val="en-US"/>
        </w:rPr>
      </w:pPr>
      <w:r w:rsidRPr="002E3D00">
        <w:rPr>
          <w:rFonts w:ascii="Arial" w:hAnsi="Arial" w:cs="Arial"/>
          <w:lang w:val="en-GB"/>
        </w:rPr>
        <w:t>The gradient which affects a retrograde flow is influenced by the type of shunt (closed or open) and by the return capacity of the re-entry points, which in turn determine the filling volume and therefore the saphenous calibre, a discriminating factor for the results.</w:t>
      </w:r>
      <w:r w:rsidRPr="002E3D00">
        <w:rPr>
          <w:rFonts w:ascii="Arial" w:hAnsi="Arial" w:cs="Arial"/>
          <w:sz w:val="18"/>
          <w:szCs w:val="18"/>
          <w:lang w:val="en"/>
        </w:rPr>
        <w:t xml:space="preserve">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The "staying power" of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 xml:space="preserve"> is conditioned by the presence of extensive treated segments and the absence of compressible areas.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This means that </w:t>
      </w:r>
      <w:proofErr w:type="spellStart"/>
      <w:r w:rsidRPr="002E3D00">
        <w:rPr>
          <w:rFonts w:ascii="Arial" w:hAnsi="Arial" w:cs="Arial"/>
          <w:lang w:val="en-GB"/>
        </w:rPr>
        <w:t>segmentary</w:t>
      </w:r>
      <w:proofErr w:type="spellEnd"/>
      <w:r w:rsidRPr="002E3D00">
        <w:rPr>
          <w:rFonts w:ascii="Arial" w:hAnsi="Arial" w:cs="Arial"/>
          <w:lang w:val="en-GB"/>
        </w:rPr>
        <w:t xml:space="preserve"> sclerosis is not easy to perform and, </w:t>
      </w:r>
      <w:r>
        <w:rPr>
          <w:rFonts w:ascii="Arial" w:hAnsi="Arial" w:cs="Arial"/>
          <w:lang w:val="en-GB"/>
        </w:rPr>
        <w:t>should</w:t>
      </w:r>
      <w:r w:rsidRPr="002E3D00">
        <w:rPr>
          <w:rFonts w:ascii="Arial" w:hAnsi="Arial" w:cs="Arial"/>
          <w:lang w:val="en-GB"/>
        </w:rPr>
        <w:t xml:space="preserve"> the procedure </w:t>
      </w:r>
      <w:r>
        <w:rPr>
          <w:rFonts w:ascii="Arial" w:hAnsi="Arial" w:cs="Arial"/>
          <w:lang w:val="en-GB"/>
        </w:rPr>
        <w:t>be</w:t>
      </w:r>
      <w:r w:rsidRPr="002E3D00">
        <w:rPr>
          <w:rFonts w:ascii="Arial" w:hAnsi="Arial" w:cs="Arial"/>
          <w:lang w:val="en-GB"/>
        </w:rPr>
        <w:t xml:space="preserve"> successful, it will not have a lasting result. </w:t>
      </w:r>
    </w:p>
    <w:p w:rsidR="0096699E" w:rsidRPr="002E3D00" w:rsidRDefault="0096699E" w:rsidP="0096699E">
      <w:pPr>
        <w:rPr>
          <w:rFonts w:ascii="Arial" w:hAnsi="Arial" w:cs="Arial"/>
          <w:lang w:val="en-US"/>
        </w:rPr>
      </w:pPr>
      <w:r w:rsidRPr="002E3D00">
        <w:rPr>
          <w:rFonts w:ascii="Arial" w:hAnsi="Arial" w:cs="Arial"/>
          <w:lang w:val="en-GB"/>
        </w:rPr>
        <w:t>Limiting the segment that the sclerosis affects does not ensure achievable certainty</w:t>
      </w:r>
      <w:proofErr w:type="gramStart"/>
      <w:r w:rsidRPr="002E3D00">
        <w:rPr>
          <w:rFonts w:ascii="Arial" w:hAnsi="Arial" w:cs="Arial"/>
          <w:lang w:val="en-GB"/>
        </w:rPr>
        <w:t>,  because</w:t>
      </w:r>
      <w:proofErr w:type="gramEnd"/>
      <w:r w:rsidRPr="002E3D00">
        <w:rPr>
          <w:rFonts w:ascii="Arial" w:hAnsi="Arial" w:cs="Arial"/>
          <w:lang w:val="en-GB"/>
        </w:rPr>
        <w:t xml:space="preserve"> if</w:t>
      </w:r>
      <w:r>
        <w:rPr>
          <w:rFonts w:ascii="Arial" w:hAnsi="Arial" w:cs="Arial"/>
          <w:lang w:val="en-GB"/>
        </w:rPr>
        <w:t xml:space="preserve"> the </w:t>
      </w:r>
      <w:r w:rsidRPr="002E3D00">
        <w:rPr>
          <w:rFonts w:ascii="Arial" w:hAnsi="Arial" w:cs="Arial"/>
          <w:lang w:val="en-GB"/>
        </w:rPr>
        <w:t xml:space="preserve">diffusion of the </w:t>
      </w:r>
      <w:proofErr w:type="spellStart"/>
      <w:r w:rsidRPr="002E3D00">
        <w:rPr>
          <w:rFonts w:ascii="Arial" w:hAnsi="Arial" w:cs="Arial"/>
          <w:lang w:val="en-GB"/>
        </w:rPr>
        <w:t>sclerosing</w:t>
      </w:r>
      <w:proofErr w:type="spellEnd"/>
      <w:r>
        <w:rPr>
          <w:rFonts w:ascii="Arial" w:hAnsi="Arial" w:cs="Arial"/>
          <w:lang w:val="en-GB"/>
        </w:rPr>
        <w:t xml:space="preserve"> can be limited</w:t>
      </w:r>
      <w:r w:rsidRPr="002E3D00">
        <w:rPr>
          <w:rFonts w:ascii="Arial" w:hAnsi="Arial" w:cs="Arial"/>
          <w:lang w:val="en-GB"/>
        </w:rPr>
        <w:t xml:space="preserve">, the extent of the inflammatory process and subsequent  </w:t>
      </w:r>
      <w:r w:rsidRPr="003A5FF2">
        <w:rPr>
          <w:rFonts w:ascii="Arial" w:hAnsi="Arial" w:cs="Arial"/>
          <w:lang w:val="en-GB"/>
        </w:rPr>
        <w:t>thrombosis</w:t>
      </w:r>
      <w:r w:rsidRPr="003A5FF2">
        <w:rPr>
          <w:rFonts w:ascii="Arial" w:hAnsi="Arial" w:cs="Arial"/>
          <w:lang w:val="en-US"/>
        </w:rPr>
        <w:t xml:space="preserve"> cannot be determined</w:t>
      </w:r>
      <w:r w:rsidRPr="003A5FF2">
        <w:rPr>
          <w:lang w:val="en-US"/>
        </w:rPr>
        <w:t xml:space="preserve"> </w:t>
      </w:r>
      <w:r w:rsidRPr="002E3D00">
        <w:rPr>
          <w:rFonts w:ascii="Arial" w:hAnsi="Arial" w:cs="Arial"/>
          <w:lang w:val="en-GB"/>
        </w:rPr>
        <w:t xml:space="preserve">with certainty.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Therefore I believe that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 xml:space="preserve"> continues to be a </w:t>
      </w:r>
      <w:proofErr w:type="gramStart"/>
      <w:r w:rsidRPr="002E3D00">
        <w:rPr>
          <w:rFonts w:ascii="Arial" w:hAnsi="Arial" w:cs="Arial"/>
          <w:lang w:val="en-GB"/>
        </w:rPr>
        <w:t>demolishing  technique</w:t>
      </w:r>
      <w:proofErr w:type="gramEnd"/>
      <w:r w:rsidRPr="002E3D00">
        <w:rPr>
          <w:rFonts w:ascii="Arial" w:hAnsi="Arial" w:cs="Arial"/>
          <w:lang w:val="en-GB"/>
        </w:rPr>
        <w:t xml:space="preserve"> capable of controlling the varicose disorder provided that the patient is frequently monitored and treatments</w:t>
      </w:r>
      <w:r>
        <w:rPr>
          <w:rFonts w:ascii="Arial" w:hAnsi="Arial" w:cs="Arial"/>
          <w:lang w:val="en-GB"/>
        </w:rPr>
        <w:t xml:space="preserve"> are repeated</w:t>
      </w:r>
      <w:r w:rsidRPr="002E3D00">
        <w:rPr>
          <w:rFonts w:ascii="Arial" w:hAnsi="Arial" w:cs="Arial"/>
          <w:lang w:val="en-GB"/>
        </w:rPr>
        <w:t>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>This is however a condition that is partly common to all methods.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E3D00">
        <w:rPr>
          <w:rFonts w:ascii="Arial" w:hAnsi="Arial" w:cs="Arial"/>
          <w:lang w:val="en-GB"/>
        </w:rPr>
        <w:t xml:space="preserve">In the case of closed shunts (i.e. saphenous veins with incontinent terminal valves) the entire saphenous vein must be treated and the problem becomes a more or less precocious recanalization. In the open shunt (continent terminal valve) the action cannot be solely limited to the </w:t>
      </w:r>
      <w:r w:rsidRPr="00E209A5">
        <w:rPr>
          <w:rFonts w:ascii="Arial" w:hAnsi="Arial" w:cs="Arial"/>
          <w:lang w:val="en-GB"/>
        </w:rPr>
        <w:t>collateral vein</w:t>
      </w:r>
      <w:r w:rsidRPr="002E3D00">
        <w:rPr>
          <w:rFonts w:ascii="Arial" w:hAnsi="Arial" w:cs="Arial"/>
          <w:lang w:val="en-GB"/>
        </w:rPr>
        <w:t xml:space="preserve"> because the sclerosis will never heal smoothly.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An open question is therefore, how does one define the concept of "recurrence" in </w:t>
      </w:r>
      <w:proofErr w:type="spellStart"/>
      <w:r w:rsidRPr="002E3D00">
        <w:rPr>
          <w:rFonts w:ascii="Arial" w:hAnsi="Arial" w:cs="Arial"/>
          <w:lang w:val="en-GB"/>
        </w:rPr>
        <w:t>sclerotherapy</w:t>
      </w:r>
      <w:proofErr w:type="spellEnd"/>
      <w:r w:rsidRPr="002E3D00">
        <w:rPr>
          <w:rFonts w:ascii="Arial" w:hAnsi="Arial" w:cs="Arial"/>
          <w:lang w:val="en-GB"/>
        </w:rPr>
        <w:t>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>Recanalization is an integral part of the method. The recanalization of the reflux point and saphenous axe does not necessarily need to be retreated.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The recanalization of the saphenous axe occurs at a reduced calibre and with a parietal fibrosis </w:t>
      </w:r>
      <w:proofErr w:type="gramStart"/>
      <w:r w:rsidRPr="002E3D00">
        <w:rPr>
          <w:rFonts w:ascii="Arial" w:hAnsi="Arial" w:cs="Arial"/>
          <w:lang w:val="en-GB"/>
        </w:rPr>
        <w:t>which  prevents</w:t>
      </w:r>
      <w:proofErr w:type="gramEnd"/>
      <w:r w:rsidRPr="002E3D00">
        <w:rPr>
          <w:rFonts w:ascii="Arial" w:hAnsi="Arial" w:cs="Arial"/>
          <w:lang w:val="en-GB"/>
        </w:rPr>
        <w:t xml:space="preserve"> the adjustment of the filling volume  in the shunt flow.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In comparison to the initial condition, the filling volume is reduced. 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>The energy of the system is therefore part</w:t>
      </w:r>
      <w:r>
        <w:rPr>
          <w:rFonts w:ascii="Arial" w:hAnsi="Arial" w:cs="Arial"/>
          <w:lang w:val="en-GB"/>
        </w:rPr>
        <w:t>ial</w:t>
      </w:r>
      <w:r w:rsidRPr="002E3D00">
        <w:rPr>
          <w:rFonts w:ascii="Arial" w:hAnsi="Arial" w:cs="Arial"/>
          <w:lang w:val="en-GB"/>
        </w:rPr>
        <w:t xml:space="preserve">ly reduced, even if the </w:t>
      </w:r>
      <w:r>
        <w:rPr>
          <w:rFonts w:ascii="Arial" w:hAnsi="Arial" w:cs="Arial"/>
          <w:lang w:val="en-GB"/>
        </w:rPr>
        <w:t xml:space="preserve">pressure </w:t>
      </w:r>
      <w:r w:rsidRPr="002E3D00">
        <w:rPr>
          <w:rFonts w:ascii="Arial" w:hAnsi="Arial" w:cs="Arial"/>
          <w:lang w:val="en-GB"/>
        </w:rPr>
        <w:t>column is not fragmented.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pump’s </w:t>
      </w:r>
      <w:r w:rsidRPr="002E3D00">
        <w:rPr>
          <w:rFonts w:ascii="Arial" w:hAnsi="Arial" w:cs="Arial"/>
          <w:lang w:val="en-GB"/>
        </w:rPr>
        <w:t xml:space="preserve">activity tends to increase the </w:t>
      </w:r>
      <w:r>
        <w:rPr>
          <w:rFonts w:ascii="Arial" w:hAnsi="Arial" w:cs="Arial"/>
          <w:lang w:val="en-GB"/>
        </w:rPr>
        <w:t>velocity</w:t>
      </w:r>
      <w:r w:rsidRPr="002E3D00">
        <w:rPr>
          <w:rFonts w:ascii="Arial" w:hAnsi="Arial" w:cs="Arial"/>
          <w:lang w:val="en-GB"/>
        </w:rPr>
        <w:t xml:space="preserve"> of </w:t>
      </w:r>
      <w:r>
        <w:rPr>
          <w:rFonts w:ascii="Arial" w:hAnsi="Arial" w:cs="Arial"/>
          <w:lang w:val="en-GB"/>
        </w:rPr>
        <w:t xml:space="preserve">the </w:t>
      </w:r>
      <w:r w:rsidRPr="002E3D00">
        <w:rPr>
          <w:rFonts w:ascii="Arial" w:hAnsi="Arial" w:cs="Arial"/>
          <w:lang w:val="en-GB"/>
        </w:rPr>
        <w:t xml:space="preserve">retrograde diastolic flow </w:t>
      </w:r>
      <w:proofErr w:type="gramStart"/>
      <w:r>
        <w:rPr>
          <w:rFonts w:ascii="Arial" w:hAnsi="Arial" w:cs="Arial"/>
          <w:lang w:val="en-GB"/>
        </w:rPr>
        <w:t>so,</w:t>
      </w:r>
      <w:proofErr w:type="gramEnd"/>
      <w:r>
        <w:rPr>
          <w:rFonts w:ascii="Arial" w:hAnsi="Arial" w:cs="Arial"/>
          <w:lang w:val="en-GB"/>
        </w:rPr>
        <w:t xml:space="preserve"> over</w:t>
      </w:r>
      <w:r w:rsidRPr="002E3D00">
        <w:rPr>
          <w:rFonts w:ascii="Arial" w:hAnsi="Arial" w:cs="Arial"/>
          <w:lang w:val="en-GB"/>
        </w:rPr>
        <w:t xml:space="preserve"> time the </w:t>
      </w:r>
      <w:r>
        <w:rPr>
          <w:rFonts w:ascii="Arial" w:hAnsi="Arial" w:cs="Arial"/>
          <w:lang w:val="en-GB"/>
        </w:rPr>
        <w:t>filling volume</w:t>
      </w:r>
      <w:r w:rsidRPr="002E3D00">
        <w:rPr>
          <w:rFonts w:ascii="Arial" w:hAnsi="Arial" w:cs="Arial"/>
          <w:lang w:val="en-GB"/>
        </w:rPr>
        <w:t xml:space="preserve"> </w:t>
      </w:r>
      <w:r w:rsidRPr="00542E17">
        <w:rPr>
          <w:rFonts w:ascii="Arial" w:hAnsi="Arial" w:cs="Arial"/>
          <w:lang w:val="en-GB"/>
        </w:rPr>
        <w:t xml:space="preserve">will </w:t>
      </w:r>
      <w:r>
        <w:rPr>
          <w:rFonts w:ascii="Arial" w:hAnsi="Arial" w:cs="Arial"/>
          <w:lang w:val="en-GB"/>
        </w:rPr>
        <w:t>i</w:t>
      </w:r>
      <w:r w:rsidRPr="00542E17">
        <w:rPr>
          <w:rFonts w:ascii="Arial" w:hAnsi="Arial" w:cs="Arial"/>
          <w:lang w:val="en-GB"/>
        </w:rPr>
        <w:t xml:space="preserve">ncrease </w:t>
      </w:r>
      <w:r>
        <w:rPr>
          <w:rFonts w:ascii="Arial" w:hAnsi="Arial" w:cs="Arial"/>
          <w:lang w:val="en-GB"/>
        </w:rPr>
        <w:t>and as a result, so will</w:t>
      </w:r>
      <w:r w:rsidRPr="002E3D0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increase </w:t>
      </w:r>
      <w:bookmarkStart w:id="0" w:name="_GoBack"/>
      <w:bookmarkEnd w:id="0"/>
      <w:r w:rsidRPr="002E3D00">
        <w:rPr>
          <w:rFonts w:ascii="Arial" w:hAnsi="Arial" w:cs="Arial"/>
          <w:lang w:val="en-GB"/>
        </w:rPr>
        <w:t>the saphenous calibre which will go hand in hand with the reduction of the parietal fibrosis.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A5FF2">
        <w:rPr>
          <w:rFonts w:ascii="Arial" w:hAnsi="Arial" w:cs="Arial"/>
          <w:highlight w:val="lightGray"/>
          <w:lang w:val="en-GB"/>
        </w:rPr>
        <w:t>The arrangement of the re-entry point will be decisive in regards to the clinic and the symptomatology.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2E3D00">
        <w:rPr>
          <w:rFonts w:ascii="Arial" w:hAnsi="Arial" w:cs="Arial"/>
          <w:lang w:val="en-GB"/>
        </w:rPr>
        <w:t xml:space="preserve">he re-entry point </w:t>
      </w:r>
      <w:r>
        <w:rPr>
          <w:rFonts w:ascii="Arial" w:hAnsi="Arial" w:cs="Arial"/>
          <w:lang w:val="en-GB"/>
        </w:rPr>
        <w:t xml:space="preserve">in </w:t>
      </w:r>
      <w:proofErr w:type="gramStart"/>
      <w:r>
        <w:rPr>
          <w:rFonts w:ascii="Arial" w:hAnsi="Arial" w:cs="Arial"/>
          <w:lang w:val="en-GB"/>
        </w:rPr>
        <w:t xml:space="preserve">a </w:t>
      </w:r>
      <w:r w:rsidRPr="003A5FF2">
        <w:rPr>
          <w:lang w:val="en-US"/>
        </w:rPr>
        <w:t xml:space="preserve"> </w:t>
      </w:r>
      <w:r w:rsidRPr="00E209A5">
        <w:rPr>
          <w:rFonts w:ascii="Arial" w:hAnsi="Arial" w:cs="Arial"/>
          <w:lang w:val="en-GB"/>
        </w:rPr>
        <w:t>collateral</w:t>
      </w:r>
      <w:proofErr w:type="gramEnd"/>
      <w:r w:rsidRPr="00E209A5">
        <w:rPr>
          <w:rFonts w:ascii="Arial" w:hAnsi="Arial" w:cs="Arial"/>
          <w:lang w:val="en-GB"/>
        </w:rPr>
        <w:t xml:space="preserve"> vein</w:t>
      </w:r>
      <w:r w:rsidRPr="002E3D00">
        <w:rPr>
          <w:rFonts w:ascii="Arial" w:hAnsi="Arial" w:cs="Arial"/>
          <w:lang w:val="en-GB"/>
        </w:rPr>
        <w:t xml:space="preserve"> means that when the saphenous axe is re</w:t>
      </w:r>
      <w:r>
        <w:rPr>
          <w:rFonts w:ascii="Arial" w:hAnsi="Arial" w:cs="Arial"/>
          <w:lang w:val="en-GB"/>
        </w:rPr>
        <w:t>-canalized</w:t>
      </w:r>
      <w:r w:rsidRPr="002E3D0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the </w:t>
      </w:r>
      <w:r w:rsidRPr="002E3D00">
        <w:rPr>
          <w:rFonts w:ascii="Arial" w:hAnsi="Arial" w:cs="Arial"/>
          <w:lang w:val="en-GB"/>
        </w:rPr>
        <w:t xml:space="preserve">varicose veins </w:t>
      </w:r>
      <w:r>
        <w:rPr>
          <w:rFonts w:ascii="Arial" w:hAnsi="Arial" w:cs="Arial"/>
          <w:lang w:val="en-GB"/>
        </w:rPr>
        <w:t>will reappear</w:t>
      </w:r>
      <w:r w:rsidRPr="002E3D00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</w:p>
    <w:p w:rsidR="0096699E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E3D00">
        <w:rPr>
          <w:rFonts w:ascii="Arial" w:hAnsi="Arial" w:cs="Arial"/>
          <w:lang w:val="en-GB"/>
        </w:rPr>
        <w:t>If the re-entry point</w:t>
      </w:r>
      <w:r>
        <w:rPr>
          <w:rFonts w:ascii="Arial" w:hAnsi="Arial" w:cs="Arial"/>
          <w:lang w:val="en-GB"/>
        </w:rPr>
        <w:t xml:space="preserve"> is placed on the saphenous axe,</w:t>
      </w:r>
      <w:r w:rsidRPr="002E3D00">
        <w:rPr>
          <w:rFonts w:ascii="Arial" w:hAnsi="Arial" w:cs="Arial"/>
          <w:lang w:val="en-GB"/>
        </w:rPr>
        <w:t xml:space="preserve"> the recanalization of the </w:t>
      </w:r>
      <w:r>
        <w:rPr>
          <w:rFonts w:ascii="Arial" w:hAnsi="Arial" w:cs="Arial"/>
          <w:lang w:val="en-GB"/>
        </w:rPr>
        <w:t>vein</w:t>
      </w:r>
      <w:r w:rsidRPr="002E3D00">
        <w:rPr>
          <w:rFonts w:ascii="Arial" w:hAnsi="Arial" w:cs="Arial"/>
          <w:lang w:val="en-GB"/>
        </w:rPr>
        <w:t xml:space="preserve"> with respect </w:t>
      </w:r>
      <w:r>
        <w:rPr>
          <w:rFonts w:ascii="Arial" w:hAnsi="Arial" w:cs="Arial"/>
          <w:lang w:val="en-GB"/>
        </w:rPr>
        <w:t>to the vessel flow</w:t>
      </w:r>
      <w:r w:rsidRPr="002E3D0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at </w:t>
      </w:r>
      <w:r w:rsidRPr="002E3D00">
        <w:rPr>
          <w:rFonts w:ascii="Arial" w:hAnsi="Arial" w:cs="Arial"/>
          <w:lang w:val="en-GB"/>
        </w:rPr>
        <w:t xml:space="preserve">the height of </w:t>
      </w:r>
      <w:r>
        <w:rPr>
          <w:rFonts w:ascii="Arial" w:hAnsi="Arial" w:cs="Arial"/>
          <w:lang w:val="en-GB"/>
        </w:rPr>
        <w:t xml:space="preserve">the </w:t>
      </w:r>
      <w:r w:rsidRPr="002E3D00">
        <w:rPr>
          <w:rFonts w:ascii="Arial" w:hAnsi="Arial" w:cs="Arial"/>
          <w:lang w:val="en-GB"/>
        </w:rPr>
        <w:t>hydrostatic column and systolic</w:t>
      </w:r>
      <w:r>
        <w:rPr>
          <w:rFonts w:ascii="Arial" w:hAnsi="Arial" w:cs="Arial"/>
          <w:lang w:val="en-GB"/>
        </w:rPr>
        <w:t xml:space="preserve"> events,</w:t>
      </w:r>
      <w:r w:rsidRPr="002E3D00">
        <w:rPr>
          <w:rFonts w:ascii="Arial" w:hAnsi="Arial" w:cs="Arial"/>
          <w:lang w:val="en-GB"/>
        </w:rPr>
        <w:t xml:space="preserve"> the </w:t>
      </w:r>
      <w:r w:rsidRPr="002E3D00">
        <w:rPr>
          <w:rFonts w:ascii="Arial" w:hAnsi="Arial" w:cs="Arial"/>
          <w:lang w:val="en-GB"/>
        </w:rPr>
        <w:lastRenderedPageBreak/>
        <w:t>development of trophic disorders</w:t>
      </w:r>
      <w:r w:rsidRPr="003A5FF2">
        <w:rPr>
          <w:lang w:val="en-US"/>
        </w:rPr>
        <w:t xml:space="preserve"> </w:t>
      </w:r>
      <w:r w:rsidRPr="003A5FF2">
        <w:rPr>
          <w:rFonts w:ascii="Arial" w:hAnsi="Arial" w:cs="Arial"/>
          <w:lang w:val="en-GB"/>
        </w:rPr>
        <w:t>will</w:t>
      </w:r>
      <w:r>
        <w:rPr>
          <w:rFonts w:ascii="Arial" w:hAnsi="Arial" w:cs="Arial"/>
          <w:lang w:val="en-GB"/>
        </w:rPr>
        <w:t xml:space="preserve"> be</w:t>
      </w:r>
      <w:r w:rsidRPr="003A5FF2">
        <w:rPr>
          <w:rFonts w:ascii="Arial" w:hAnsi="Arial" w:cs="Arial"/>
          <w:lang w:val="en-GB"/>
        </w:rPr>
        <w:t xml:space="preserve"> influence</w:t>
      </w:r>
      <w:r>
        <w:rPr>
          <w:rFonts w:ascii="Arial" w:hAnsi="Arial" w:cs="Arial"/>
          <w:lang w:val="en-GB"/>
        </w:rPr>
        <w:t>d</w:t>
      </w:r>
      <w:r w:rsidRPr="002E3D00">
        <w:rPr>
          <w:rFonts w:ascii="Arial" w:hAnsi="Arial" w:cs="Arial"/>
          <w:lang w:val="en-GB"/>
        </w:rPr>
        <w:t>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order to evaluate</w:t>
      </w:r>
      <w:r w:rsidRPr="002E3D00">
        <w:rPr>
          <w:rFonts w:ascii="Arial" w:hAnsi="Arial" w:cs="Arial"/>
          <w:lang w:val="en-GB"/>
        </w:rPr>
        <w:t xml:space="preserve"> the results</w:t>
      </w:r>
      <w:r>
        <w:rPr>
          <w:rFonts w:ascii="Arial" w:hAnsi="Arial" w:cs="Arial"/>
          <w:lang w:val="en-GB"/>
        </w:rPr>
        <w:t xml:space="preserve">, </w:t>
      </w:r>
      <w:r w:rsidRPr="002E3D00">
        <w:rPr>
          <w:rFonts w:ascii="Arial" w:hAnsi="Arial" w:cs="Arial"/>
          <w:lang w:val="en-GB"/>
        </w:rPr>
        <w:t>prospective randomized trials</w:t>
      </w:r>
      <w:r w:rsidRPr="00807BFF">
        <w:rPr>
          <w:lang w:val="en-US"/>
        </w:rPr>
        <w:t xml:space="preserve"> </w:t>
      </w:r>
      <w:r w:rsidRPr="00807BFF">
        <w:rPr>
          <w:rFonts w:ascii="Arial" w:hAnsi="Arial" w:cs="Arial"/>
          <w:lang w:val="en-GB"/>
        </w:rPr>
        <w:t xml:space="preserve">must </w:t>
      </w:r>
      <w:r>
        <w:rPr>
          <w:rFonts w:ascii="Arial" w:hAnsi="Arial" w:cs="Arial"/>
          <w:lang w:val="en-GB"/>
        </w:rPr>
        <w:t xml:space="preserve">be </w:t>
      </w:r>
      <w:r w:rsidRPr="00807BFF">
        <w:rPr>
          <w:rFonts w:ascii="Arial" w:hAnsi="Arial" w:cs="Arial"/>
          <w:lang w:val="en-GB"/>
        </w:rPr>
        <w:t>organize</w:t>
      </w:r>
      <w:r>
        <w:rPr>
          <w:rFonts w:ascii="Arial" w:hAnsi="Arial" w:cs="Arial"/>
          <w:lang w:val="en-GB"/>
        </w:rPr>
        <w:t xml:space="preserve">d starting with a uniform patient </w:t>
      </w:r>
      <w:r w:rsidRPr="002E3D00">
        <w:rPr>
          <w:rFonts w:ascii="Arial" w:hAnsi="Arial" w:cs="Arial"/>
          <w:lang w:val="en-GB"/>
        </w:rPr>
        <w:t>classification</w:t>
      </w:r>
      <w:r>
        <w:rPr>
          <w:rFonts w:ascii="Arial" w:hAnsi="Arial" w:cs="Arial"/>
          <w:lang w:val="en-GB"/>
        </w:rPr>
        <w:t xml:space="preserve"> </w:t>
      </w:r>
      <w:r w:rsidRPr="002E3D00">
        <w:rPr>
          <w:rFonts w:ascii="Arial" w:hAnsi="Arial" w:cs="Arial"/>
          <w:lang w:val="en-GB"/>
        </w:rPr>
        <w:t xml:space="preserve">which can only be </w:t>
      </w:r>
      <w:r>
        <w:rPr>
          <w:rFonts w:ascii="Arial" w:hAnsi="Arial" w:cs="Arial"/>
          <w:lang w:val="en-GB"/>
        </w:rPr>
        <w:t xml:space="preserve">carried out by combining the </w:t>
      </w:r>
      <w:r w:rsidRPr="002E3D00">
        <w:rPr>
          <w:rFonts w:ascii="Arial" w:hAnsi="Arial" w:cs="Arial"/>
          <w:lang w:val="en-GB"/>
        </w:rPr>
        <w:t>CEAP</w:t>
      </w:r>
      <w:r>
        <w:rPr>
          <w:rFonts w:ascii="Arial" w:hAnsi="Arial" w:cs="Arial"/>
          <w:lang w:val="en-GB"/>
        </w:rPr>
        <w:t xml:space="preserve"> with</w:t>
      </w:r>
      <w:r w:rsidRPr="002E3D00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 xml:space="preserve">shunt </w:t>
      </w:r>
      <w:r w:rsidRPr="002E3D00">
        <w:rPr>
          <w:rFonts w:ascii="Arial" w:hAnsi="Arial" w:cs="Arial"/>
          <w:lang w:val="en-GB"/>
        </w:rPr>
        <w:t xml:space="preserve">classification proposed in 1998 by the European Society of </w:t>
      </w:r>
      <w:proofErr w:type="spellStart"/>
      <w:r w:rsidRPr="002E3D00">
        <w:rPr>
          <w:rFonts w:ascii="Arial" w:hAnsi="Arial" w:cs="Arial"/>
          <w:lang w:val="en-GB"/>
        </w:rPr>
        <w:t>Chiva</w:t>
      </w:r>
      <w:proofErr w:type="spellEnd"/>
      <w:r w:rsidRPr="002E3D00">
        <w:rPr>
          <w:rFonts w:ascii="Arial" w:hAnsi="Arial" w:cs="Arial"/>
          <w:lang w:val="en-GB"/>
        </w:rPr>
        <w:t xml:space="preserve"> Operators, and where check-u</w:t>
      </w:r>
      <w:r>
        <w:rPr>
          <w:rFonts w:ascii="Arial" w:hAnsi="Arial" w:cs="Arial"/>
          <w:lang w:val="en-GB"/>
        </w:rPr>
        <w:t>ps</w:t>
      </w:r>
      <w:r w:rsidRPr="002E3D00">
        <w:rPr>
          <w:rFonts w:ascii="Arial" w:hAnsi="Arial" w:cs="Arial"/>
          <w:lang w:val="en-GB"/>
        </w:rPr>
        <w:t xml:space="preserve"> are </w:t>
      </w:r>
      <w:r>
        <w:rPr>
          <w:rFonts w:ascii="Arial" w:hAnsi="Arial" w:cs="Arial"/>
          <w:lang w:val="en-GB"/>
        </w:rPr>
        <w:t>carried out</w:t>
      </w:r>
      <w:r w:rsidRPr="002E3D00">
        <w:rPr>
          <w:rFonts w:ascii="Arial" w:hAnsi="Arial" w:cs="Arial"/>
          <w:lang w:val="en-GB"/>
        </w:rPr>
        <w:t xml:space="preserve"> by independent operators.</w:t>
      </w:r>
    </w:p>
    <w:p w:rsidR="0096699E" w:rsidRPr="002E3D00" w:rsidRDefault="0096699E" w:rsidP="00966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:rsidR="00B6725E" w:rsidRDefault="00B6725E"/>
    <w:sectPr w:rsidR="00B6725E" w:rsidSect="00B672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E"/>
    <w:rsid w:val="0096699E"/>
    <w:rsid w:val="00B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732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99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99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Macintosh Word</Application>
  <DocSecurity>0</DocSecurity>
  <Lines>27</Lines>
  <Paragraphs>7</Paragraphs>
  <ScaleCrop>false</ScaleCrop>
  <Company>Studio Medico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Ermini</dc:creator>
  <cp:keywords/>
  <dc:description/>
  <cp:lastModifiedBy>Stefano Ermini</cp:lastModifiedBy>
  <cp:revision>1</cp:revision>
  <dcterms:created xsi:type="dcterms:W3CDTF">2013-08-26T08:34:00Z</dcterms:created>
  <dcterms:modified xsi:type="dcterms:W3CDTF">2013-08-26T08:36:00Z</dcterms:modified>
</cp:coreProperties>
</file>